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2F3E" w14:textId="77777777" w:rsidR="00B3534D" w:rsidRPr="005132EF" w:rsidRDefault="00B3534D" w:rsidP="00890CB3">
      <w:pPr>
        <w:rPr>
          <w:rFonts w:ascii="Segoe UI" w:hAnsi="Segoe UI" w:cs="Segoe UI"/>
        </w:rPr>
      </w:pPr>
    </w:p>
    <w:p w14:paraId="1D58B238" w14:textId="604E788A" w:rsidR="00762AA8" w:rsidRPr="00BE6BA6" w:rsidRDefault="00762AA8" w:rsidP="00BE6BA6">
      <w:pPr>
        <w:pStyle w:val="Subtitle"/>
        <w:ind w:left="1985" w:hanging="1985"/>
        <w:rPr>
          <w:rFonts w:cs="Segoe UI"/>
          <w:sz w:val="22"/>
          <w:szCs w:val="22"/>
        </w:rPr>
      </w:pPr>
      <w:r w:rsidRPr="002713A6">
        <w:rPr>
          <w:rFonts w:cs="Segoe UI"/>
          <w:b/>
          <w:bCs/>
          <w:sz w:val="24"/>
        </w:rPr>
        <w:t>How to use</w:t>
      </w:r>
      <w:r w:rsidR="006A5C9B">
        <w:rPr>
          <w:rFonts w:cs="Segoe UI"/>
          <w:b/>
          <w:bCs/>
          <w:sz w:val="24"/>
        </w:rPr>
        <w:t>:</w:t>
      </w:r>
      <w:r w:rsidR="00860440" w:rsidRPr="002713A6">
        <w:rPr>
          <w:rFonts w:cs="Segoe UI"/>
          <w:b/>
          <w:bCs/>
          <w:sz w:val="24"/>
        </w:rPr>
        <w:t xml:space="preserve"> </w:t>
      </w:r>
      <w:r w:rsidR="00BE6BA6">
        <w:rPr>
          <w:rFonts w:cs="Segoe UI"/>
          <w:b/>
          <w:bCs/>
          <w:sz w:val="28"/>
          <w:szCs w:val="32"/>
        </w:rPr>
        <w:tab/>
      </w:r>
      <w:r w:rsidRPr="00BE6BA6">
        <w:rPr>
          <w:rFonts w:cs="Segoe UI"/>
          <w:sz w:val="22"/>
          <w:szCs w:val="22"/>
        </w:rPr>
        <w:t>Use during demos, RFPs, and pilots. Mark priority (Must/Should/Could), capture short answers, and link evidence. Red flags (R) need a mitigation or are no-go. Skip questions not relevant to your case.</w:t>
      </w:r>
    </w:p>
    <w:tbl>
      <w:tblPr>
        <w:tblW w:w="0" w:type="auto"/>
        <w:tblBorders>
          <w:bottom w:val="single" w:sz="6" w:space="0" w:color="D9D9D9" w:themeColor="background1" w:themeShade="D9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1985"/>
        <w:gridCol w:w="4441"/>
        <w:gridCol w:w="4441"/>
        <w:gridCol w:w="4442"/>
      </w:tblGrid>
      <w:tr w:rsidR="002713A6" w:rsidRPr="005132EF" w14:paraId="11D80DEF" w14:textId="77777777" w:rsidTr="002713A6">
        <w:trPr>
          <w:trHeight w:val="333"/>
        </w:trPr>
        <w:tc>
          <w:tcPr>
            <w:tcW w:w="1985" w:type="dxa"/>
            <w:tcBorders>
              <w:bottom w:val="nil"/>
              <w:right w:val="nil"/>
            </w:tcBorders>
          </w:tcPr>
          <w:p w14:paraId="1C216E17" w14:textId="53A38FAC" w:rsidR="002713A6" w:rsidRPr="002713A6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/>
                <w:bCs/>
                <w:sz w:val="22"/>
                <w:szCs w:val="28"/>
              </w:rPr>
            </w:pPr>
            <w:r w:rsidRPr="006A5C9B">
              <w:rPr>
                <w:rFonts w:ascii="Segoe UI" w:hAnsi="Segoe UI" w:cs="Segoe UI"/>
                <w:b/>
                <w:bCs/>
                <w:sz w:val="24"/>
                <w:szCs w:val="32"/>
              </w:rPr>
              <w:t>Legend</w:t>
            </w:r>
            <w:r w:rsidRPr="006A5C9B">
              <w:rPr>
                <w:rFonts w:ascii="Segoe UI" w:hAnsi="Segoe UI" w:cs="Segoe UI"/>
                <w:b/>
                <w:bCs/>
                <w:sz w:val="24"/>
                <w:szCs w:val="32"/>
              </w:rPr>
              <w:t>:</w:t>
            </w:r>
          </w:p>
        </w:tc>
        <w:tc>
          <w:tcPr>
            <w:tcW w:w="4441" w:type="dxa"/>
            <w:tcBorders>
              <w:left w:val="nil"/>
              <w:bottom w:val="nil"/>
            </w:tcBorders>
            <w:shd w:val="clear" w:color="auto" w:fill="D1E2FF"/>
          </w:tcPr>
          <w:p w14:paraId="679263DB" w14:textId="253923DC" w:rsidR="002713A6" w:rsidRPr="00306FDC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/>
              </w:rPr>
            </w:pPr>
            <w:r w:rsidRPr="00306FDC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4441" w:type="dxa"/>
            <w:tcBorders>
              <w:bottom w:val="nil"/>
            </w:tcBorders>
            <w:shd w:val="clear" w:color="auto" w:fill="D1E2FF"/>
          </w:tcPr>
          <w:p w14:paraId="760DB248" w14:textId="77777777" w:rsidR="002713A6" w:rsidRPr="00306FDC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/>
              </w:rPr>
            </w:pPr>
            <w:r w:rsidRPr="00306FDC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4442" w:type="dxa"/>
            <w:tcBorders>
              <w:bottom w:val="nil"/>
            </w:tcBorders>
            <w:shd w:val="clear" w:color="auto" w:fill="D1E2FF"/>
          </w:tcPr>
          <w:p w14:paraId="067D5950" w14:textId="77777777" w:rsidR="002713A6" w:rsidRPr="00306FDC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/>
              </w:rPr>
            </w:pPr>
            <w:r w:rsidRPr="00306FDC">
              <w:rPr>
                <w:rFonts w:ascii="Segoe UI" w:hAnsi="Segoe UI" w:cs="Segoe UI"/>
                <w:b/>
              </w:rPr>
              <w:t>Evidence</w:t>
            </w:r>
          </w:p>
        </w:tc>
      </w:tr>
      <w:tr w:rsidR="002713A6" w:rsidRPr="005132EF" w14:paraId="688993B0" w14:textId="77777777" w:rsidTr="002713A6">
        <w:tc>
          <w:tcPr>
            <w:tcW w:w="1985" w:type="dxa"/>
            <w:tcBorders>
              <w:bottom w:val="nil"/>
              <w:right w:val="nil"/>
            </w:tcBorders>
          </w:tcPr>
          <w:p w14:paraId="1FEFEB89" w14:textId="77777777" w:rsidR="002713A6" w:rsidRPr="004171FE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/>
              </w:rPr>
            </w:pPr>
          </w:p>
        </w:tc>
        <w:tc>
          <w:tcPr>
            <w:tcW w:w="4441" w:type="dxa"/>
            <w:tcBorders>
              <w:left w:val="nil"/>
              <w:bottom w:val="single" w:sz="6" w:space="0" w:color="D9D9D9" w:themeColor="background1" w:themeShade="D9"/>
              <w:right w:val="single" w:sz="18" w:space="0" w:color="FFFFFF" w:themeColor="background1"/>
            </w:tcBorders>
          </w:tcPr>
          <w:p w14:paraId="289B4252" w14:textId="5C46B739" w:rsidR="002713A6" w:rsidRPr="00306FDC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Cs/>
              </w:rPr>
            </w:pPr>
            <w:r w:rsidRPr="004171FE">
              <w:rPr>
                <w:rFonts w:ascii="Segoe UI" w:hAnsi="Segoe UI" w:cs="Segoe UI"/>
                <w:b/>
              </w:rPr>
              <w:t>M</w:t>
            </w:r>
            <w:r w:rsidRPr="00306FDC">
              <w:rPr>
                <w:rFonts w:ascii="Segoe UI" w:hAnsi="Segoe UI" w:cs="Segoe UI"/>
                <w:bCs/>
              </w:rPr>
              <w:t xml:space="preserve"> = Must, </w:t>
            </w:r>
            <w:r w:rsidRPr="004171FE">
              <w:rPr>
                <w:rFonts w:ascii="Segoe UI" w:hAnsi="Segoe UI" w:cs="Segoe UI"/>
                <w:b/>
              </w:rPr>
              <w:t>S</w:t>
            </w:r>
            <w:r w:rsidRPr="00306FDC">
              <w:rPr>
                <w:rFonts w:ascii="Segoe UI" w:hAnsi="Segoe UI" w:cs="Segoe UI"/>
                <w:bCs/>
              </w:rPr>
              <w:t xml:space="preserve"> = Should, </w:t>
            </w:r>
            <w:r w:rsidRPr="004171FE">
              <w:rPr>
                <w:rFonts w:ascii="Segoe UI" w:hAnsi="Segoe UI" w:cs="Segoe UI"/>
                <w:b/>
              </w:rPr>
              <w:t>C</w:t>
            </w:r>
            <w:r w:rsidRPr="00306FDC">
              <w:rPr>
                <w:rFonts w:ascii="Segoe UI" w:hAnsi="Segoe UI" w:cs="Segoe UI"/>
                <w:bCs/>
              </w:rPr>
              <w:t xml:space="preserve"> = Could</w:t>
            </w:r>
          </w:p>
        </w:tc>
        <w:tc>
          <w:tcPr>
            <w:tcW w:w="4441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</w:tcPr>
          <w:p w14:paraId="674C1BFA" w14:textId="77777777" w:rsidR="002713A6" w:rsidRPr="00306FDC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Cs/>
              </w:rPr>
            </w:pPr>
            <w:r w:rsidRPr="004171FE">
              <w:rPr>
                <w:rFonts w:ascii="Segoe UI" w:hAnsi="Segoe UI" w:cs="Segoe UI"/>
                <w:b/>
              </w:rPr>
              <w:t>G</w:t>
            </w:r>
            <w:r w:rsidRPr="00306FDC">
              <w:rPr>
                <w:rFonts w:ascii="Segoe UI" w:hAnsi="Segoe UI" w:cs="Segoe UI"/>
                <w:bCs/>
              </w:rPr>
              <w:t xml:space="preserve"> = Green, </w:t>
            </w:r>
            <w:r w:rsidRPr="004171FE">
              <w:rPr>
                <w:rFonts w:ascii="Segoe UI" w:hAnsi="Segoe UI" w:cs="Segoe UI"/>
                <w:b/>
              </w:rPr>
              <w:t>A</w:t>
            </w:r>
            <w:r w:rsidRPr="00306FDC">
              <w:rPr>
                <w:rFonts w:ascii="Segoe UI" w:hAnsi="Segoe UI" w:cs="Segoe UI"/>
                <w:bCs/>
              </w:rPr>
              <w:t xml:space="preserve"> = Amber, </w:t>
            </w:r>
            <w:r w:rsidRPr="004171FE">
              <w:rPr>
                <w:rFonts w:ascii="Segoe UI" w:hAnsi="Segoe UI" w:cs="Segoe UI"/>
                <w:b/>
              </w:rPr>
              <w:t>R</w:t>
            </w:r>
            <w:r w:rsidRPr="00306FDC">
              <w:rPr>
                <w:rFonts w:ascii="Segoe UI" w:hAnsi="Segoe UI" w:cs="Segoe UI"/>
                <w:bCs/>
              </w:rPr>
              <w:t xml:space="preserve"> = Red</w:t>
            </w:r>
          </w:p>
        </w:tc>
        <w:tc>
          <w:tcPr>
            <w:tcW w:w="444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</w:tcPr>
          <w:p w14:paraId="6DDA3E01" w14:textId="77777777" w:rsidR="002713A6" w:rsidRPr="00306FDC" w:rsidRDefault="002713A6" w:rsidP="00306FDC">
            <w:pPr>
              <w:spacing w:after="0" w:line="276" w:lineRule="auto"/>
              <w:jc w:val="left"/>
              <w:rPr>
                <w:rFonts w:ascii="Segoe UI" w:hAnsi="Segoe UI" w:cs="Segoe UI"/>
                <w:bCs/>
              </w:rPr>
            </w:pPr>
            <w:r w:rsidRPr="00306FDC">
              <w:rPr>
                <w:rFonts w:ascii="Segoe UI" w:hAnsi="Segoe UI" w:cs="Segoe UI"/>
                <w:bCs/>
              </w:rPr>
              <w:t>Docs, screenshots, links, contact names</w:t>
            </w:r>
          </w:p>
        </w:tc>
      </w:tr>
    </w:tbl>
    <w:p w14:paraId="00F3B35D" w14:textId="77777777" w:rsidR="00762AA8" w:rsidRPr="00306FDC" w:rsidRDefault="00762AA8" w:rsidP="00306FDC">
      <w:pPr>
        <w:pStyle w:val="Subtitle"/>
        <w:rPr>
          <w:rFonts w:cs="Segoe UI"/>
          <w:b/>
          <w:bCs/>
          <w:sz w:val="28"/>
          <w:szCs w:val="32"/>
        </w:rPr>
      </w:pPr>
      <w:r w:rsidRPr="00306FDC">
        <w:rPr>
          <w:rFonts w:cs="Segoe UI"/>
          <w:b/>
          <w:bCs/>
          <w:sz w:val="28"/>
          <w:szCs w:val="32"/>
        </w:rPr>
        <w:t>1. Problem &amp; outcomes (fit to need)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132EF" w:rsidRPr="005132EF" w14:paraId="4800190B" w14:textId="77777777" w:rsidTr="00634B70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034A3E5" w14:textId="77777777" w:rsidR="00762AA8" w:rsidRPr="005132EF" w:rsidRDefault="00762AA8" w:rsidP="005132EF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E804902" w14:textId="77777777" w:rsidR="00762AA8" w:rsidRPr="005132EF" w:rsidRDefault="00762AA8" w:rsidP="005132EF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A7D9546" w14:textId="77777777" w:rsidR="00762AA8" w:rsidRPr="005132EF" w:rsidRDefault="00762AA8" w:rsidP="005132EF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ED481D2" w14:textId="77777777" w:rsidR="00762AA8" w:rsidRPr="005132EF" w:rsidRDefault="00762AA8" w:rsidP="005132EF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3985404A" w14:textId="20013E14" w:rsidR="00762AA8" w:rsidRPr="005132EF" w:rsidRDefault="00762AA8" w:rsidP="005132EF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 w:rsidR="005132EF"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5132EF" w:rsidRPr="005132EF" w14:paraId="29EDE981" w14:textId="77777777" w:rsidTr="006A5C9B">
        <w:trPr>
          <w:trHeight w:val="68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6CDA3BF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>Which outcomes will this improve (throughput, FPY, changeover, touches, MTBF, safety)?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A0FADAD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686B724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92CAC22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1D455D6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132EF" w:rsidRPr="005132EF" w14:paraId="14F7CE6B" w14:textId="77777777" w:rsidTr="006A5C9B">
        <w:trPr>
          <w:trHeight w:val="68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723CFE2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 xml:space="preserve">Typical quantified improvement </w:t>
            </w:r>
            <w:proofErr w:type="gramStart"/>
            <w:r w:rsidRPr="005132EF">
              <w:rPr>
                <w:rFonts w:ascii="Segoe UI" w:hAnsi="Segoe UI" w:cs="Segoe UI"/>
              </w:rPr>
              <w:t>range</w:t>
            </w:r>
            <w:proofErr w:type="gramEnd"/>
            <w:r w:rsidRPr="005132EF">
              <w:rPr>
                <w:rFonts w:ascii="Segoe UI" w:hAnsi="Segoe UI" w:cs="Segoe UI"/>
              </w:rPr>
              <w:t xml:space="preserve"> from comparable deployments?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3EAD8A9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38690C8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6D03C6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D36A8D5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132EF" w:rsidRPr="005132EF" w14:paraId="3C98919F" w14:textId="77777777" w:rsidTr="006A5C9B">
        <w:trPr>
          <w:trHeight w:val="68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1B6ACF3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>Which KPIs will we track, at what cadence, and who owns them post go-live?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15A418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14500F1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F41EE52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F60B8A5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132EF" w:rsidRPr="005132EF" w14:paraId="191F1CC8" w14:textId="77777777" w:rsidTr="006A5C9B">
        <w:trPr>
          <w:trHeight w:val="68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174805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>Smallest viable pilot scope (1 cell/line/zone/SKU family)?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C32B7B1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0BDCCE7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6A9E53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414898EA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132EF" w:rsidRPr="005132EF" w14:paraId="0159FE6E" w14:textId="77777777" w:rsidTr="006A5C9B">
        <w:trPr>
          <w:trHeight w:val="68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9FDAFA" w14:textId="50BFECD2" w:rsidR="00634B70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>Acceptance criteria for pilot and for scale?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4A09D1B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0B8116B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080EBF8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CE9687A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132EF" w:rsidRPr="005132EF" w14:paraId="1797AE02" w14:textId="77777777" w:rsidTr="006A5C9B">
        <w:trPr>
          <w:trHeight w:val="68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82858B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>What must be true on our side to see the promised outcomes (stability, staffing, data quality)?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E4A1F8E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CA96BEC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A9DEE56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7CD3C85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132EF" w:rsidRPr="005132EF" w14:paraId="59BFF570" w14:textId="77777777" w:rsidTr="006A5C9B">
        <w:trPr>
          <w:trHeight w:val="68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0FB4796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</w:rPr>
              <w:t>What happens if outcomes are not met — exit or remediation terms?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2F61C8F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6B27656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77299A9" w14:textId="77777777" w:rsidR="00762AA8" w:rsidRPr="005132EF" w:rsidRDefault="00762AA8" w:rsidP="0090501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27DA8C1" w14:textId="77777777" w:rsidR="00762AA8" w:rsidRPr="005132EF" w:rsidRDefault="00762AA8" w:rsidP="0090501A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3437B74F" w14:textId="77777777" w:rsidR="00762AA8" w:rsidRPr="005132EF" w:rsidRDefault="00762AA8" w:rsidP="005132EF">
      <w:pPr>
        <w:spacing w:after="0" w:line="276" w:lineRule="auto"/>
        <w:rPr>
          <w:rFonts w:ascii="Segoe UI" w:hAnsi="Segoe UI" w:cs="Segoe UI"/>
        </w:rPr>
      </w:pPr>
    </w:p>
    <w:p w14:paraId="20D9A7ED" w14:textId="552101B2" w:rsidR="00A84FEB" w:rsidRPr="006A5C9B" w:rsidRDefault="006854DA" w:rsidP="00A84FEB">
      <w:pPr>
        <w:pStyle w:val="Heading3"/>
        <w:rPr>
          <w:rFonts w:ascii="Segoe UI" w:hAnsi="Segoe UI" w:cs="Segoe UI"/>
          <w:sz w:val="24"/>
          <w:szCs w:val="36"/>
        </w:rPr>
      </w:pPr>
      <w:r w:rsidRPr="006A5C9B">
        <w:rPr>
          <w:rFonts w:ascii="Segoe UI" w:hAnsi="Segoe UI" w:cs="Segoe UI"/>
          <w:sz w:val="24"/>
          <w:szCs w:val="36"/>
        </w:rPr>
        <w:t xml:space="preserve">Notes: </w:t>
      </w:r>
      <w:r w:rsidR="00A84FEB" w:rsidRPr="006A5C9B">
        <w:rPr>
          <w:rFonts w:ascii="Segoe UI" w:hAnsi="Segoe UI" w:cs="Segoe UI"/>
          <w:b w:val="0"/>
          <w:bCs/>
          <w:sz w:val="24"/>
          <w:szCs w:val="36"/>
        </w:rPr>
        <w:t xml:space="preserve">  </w:t>
      </w:r>
    </w:p>
    <w:p w14:paraId="516ECE6D" w14:textId="47624ABA" w:rsidR="00A84FEB" w:rsidRPr="00A84FEB" w:rsidRDefault="00137093" w:rsidP="00A84FE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3DB931D4" w14:textId="77777777" w:rsidR="00827732" w:rsidRPr="005132EF" w:rsidRDefault="00827732" w:rsidP="005132EF">
      <w:pPr>
        <w:spacing w:after="0" w:line="276" w:lineRule="auto"/>
        <w:rPr>
          <w:rFonts w:ascii="Segoe UI" w:hAnsi="Segoe UI" w:cs="Segoe UI"/>
        </w:rPr>
      </w:pPr>
    </w:p>
    <w:p w14:paraId="2B428BB3" w14:textId="603C0598" w:rsidR="005E30C2" w:rsidRPr="00306FDC" w:rsidRDefault="00CC6BBC" w:rsidP="005E30C2">
      <w:pPr>
        <w:pStyle w:val="Subtitle"/>
        <w:rPr>
          <w:rFonts w:cs="Segoe UI"/>
          <w:b/>
          <w:bCs/>
          <w:sz w:val="28"/>
          <w:szCs w:val="32"/>
        </w:rPr>
      </w:pPr>
      <w:r w:rsidRPr="00CC6BBC">
        <w:rPr>
          <w:rFonts w:cs="Segoe UI"/>
          <w:b/>
          <w:bCs/>
          <w:sz w:val="28"/>
          <w:szCs w:val="32"/>
        </w:rPr>
        <w:t>2. Functionality &amp; performance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E30C2" w:rsidRPr="005132EF" w14:paraId="1EB07AD7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2F61F0E" w14:textId="77777777" w:rsidR="005E30C2" w:rsidRPr="005132EF" w:rsidRDefault="005E30C2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71239D3" w14:textId="77777777" w:rsidR="005E30C2" w:rsidRPr="005132EF" w:rsidRDefault="005E30C2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141100C" w14:textId="77777777" w:rsidR="005E30C2" w:rsidRPr="005132EF" w:rsidRDefault="005E30C2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8115F45" w14:textId="77777777" w:rsidR="005E30C2" w:rsidRPr="005132EF" w:rsidRDefault="005E30C2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0D80BBC7" w14:textId="77777777" w:rsidR="005E30C2" w:rsidRPr="005132EF" w:rsidRDefault="005E30C2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3B0C7B" w:rsidRPr="005132EF" w14:paraId="2870EC67" w14:textId="77777777" w:rsidTr="006854DA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36550C3" w14:textId="6C628378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Which functional requirements are covered out-of-the-box vs. custom?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D82DB2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05DCC05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968CB29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446BA97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B0C7B" w:rsidRPr="005132EF" w14:paraId="31B8630F" w14:textId="77777777" w:rsidTr="006854DA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F29F214" w14:textId="1D294B9B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Rated performance limits (cycle time, throughput, accuracy, latency)? Provide test data.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738A7C1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8883AF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730B1FC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4228C91E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B0C7B" w:rsidRPr="005132EF" w14:paraId="44F00AAB" w14:textId="77777777" w:rsidTr="006854DA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1AB616" w14:textId="77777777" w:rsidR="005E0FC3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 xml:space="preserve">Behavior under variability </w:t>
            </w:r>
          </w:p>
          <w:p w14:paraId="09BD0427" w14:textId="6BE01F39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(mix, tolerances, exceptions)?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550D82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F3F6B0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A4B9C33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1B41756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B0C7B" w:rsidRPr="005132EF" w14:paraId="1883808B" w14:textId="77777777" w:rsidTr="006854DA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7D62673" w14:textId="546C66C0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Top 5 failure modes in the field and how they are handled?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D8DEBEE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8A107B7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4B1D3DD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519C411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B0C7B" w:rsidRPr="005132EF" w14:paraId="3A551E45" w14:textId="77777777" w:rsidTr="006854DA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E70919" w14:textId="13AA8FFC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Runtime configurability (without vendor) vs. vendor-required changes?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554CB30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103D8BC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9E9E81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F339E85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B0C7B" w:rsidRPr="005132EF" w14:paraId="72D0A37F" w14:textId="77777777" w:rsidTr="006854DA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7479474" w14:textId="77777777" w:rsidR="005E0FC3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 xml:space="preserve">Supported standards/protocols </w:t>
            </w:r>
          </w:p>
          <w:p w14:paraId="6E77219E" w14:textId="6BC81E84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(fieldbus, OPC UA, MQTT, REST)?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51A175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ABF779" w14:textId="4377A685" w:rsidR="006854DA" w:rsidRPr="005132EF" w:rsidRDefault="006854DA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1419B13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CE6F1A1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B0C7B" w:rsidRPr="005132EF" w14:paraId="27BC4C19" w14:textId="77777777" w:rsidTr="006854DA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91D42A3" w14:textId="704538DE" w:rsidR="003B0C7B" w:rsidRPr="003B0C7B" w:rsidRDefault="003B0C7B" w:rsidP="006854D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3B0C7B">
              <w:rPr>
                <w:rFonts w:ascii="Segoe UI" w:hAnsi="Segoe UI" w:cs="Segoe UI"/>
              </w:rPr>
              <w:t>Which functional requirements are covered out-of-the-box vs. custom?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29238AA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E94963E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54A31D" w14:textId="77777777" w:rsidR="003B0C7B" w:rsidRPr="005132EF" w:rsidRDefault="003B0C7B" w:rsidP="003B0C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B02712A" w14:textId="77777777" w:rsidR="003B0C7B" w:rsidRPr="005132EF" w:rsidRDefault="003B0C7B" w:rsidP="003B0C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1BB97D45" w14:textId="77777777" w:rsidR="00A84FEB" w:rsidRPr="005132EF" w:rsidRDefault="00A84FEB" w:rsidP="00A84FEB">
      <w:pPr>
        <w:spacing w:after="0" w:line="276" w:lineRule="auto"/>
        <w:rPr>
          <w:rFonts w:ascii="Segoe UI" w:hAnsi="Segoe UI" w:cs="Segoe UI"/>
        </w:rPr>
      </w:pPr>
    </w:p>
    <w:p w14:paraId="36078514" w14:textId="6A4C4B70" w:rsidR="00A84FEB" w:rsidRDefault="00A84FEB" w:rsidP="00A84FE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 w:rsidR="00CE7444">
        <w:rPr>
          <w:rFonts w:ascii="Segoe UI" w:hAnsi="Segoe UI" w:cs="Segoe UI"/>
          <w:b w:val="0"/>
          <w:bCs/>
        </w:rPr>
        <w:tab/>
      </w:r>
    </w:p>
    <w:p w14:paraId="59890EE8" w14:textId="77777777" w:rsidR="00A84FEB" w:rsidRPr="00A84FEB" w:rsidRDefault="00A84FEB" w:rsidP="00A84FE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7DC02E06" w14:textId="77777777" w:rsidR="005E30C2" w:rsidRPr="005132EF" w:rsidRDefault="005E30C2" w:rsidP="005E30C2">
      <w:pPr>
        <w:spacing w:after="0" w:line="276" w:lineRule="auto"/>
        <w:rPr>
          <w:rFonts w:ascii="Segoe UI" w:hAnsi="Segoe UI" w:cs="Segoe UI"/>
        </w:rPr>
      </w:pPr>
    </w:p>
    <w:p w14:paraId="26B92AD6" w14:textId="46BA1472" w:rsidR="00A84FEB" w:rsidRPr="00306FDC" w:rsidRDefault="000F0801" w:rsidP="00A84FEB">
      <w:pPr>
        <w:pStyle w:val="Subtitle"/>
        <w:rPr>
          <w:rFonts w:cs="Segoe UI"/>
          <w:b/>
          <w:bCs/>
          <w:sz w:val="28"/>
          <w:szCs w:val="32"/>
        </w:rPr>
      </w:pPr>
      <w:r w:rsidRPr="000F0801">
        <w:rPr>
          <w:rFonts w:cs="Segoe UI"/>
          <w:b/>
          <w:bCs/>
          <w:sz w:val="28"/>
          <w:szCs w:val="32"/>
        </w:rPr>
        <w:t>3. Integration &amp; data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A84FEB" w:rsidRPr="005132EF" w14:paraId="6FFA461C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8AD196D" w14:textId="77777777" w:rsidR="00A84FEB" w:rsidRPr="005132EF" w:rsidRDefault="00A84FE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3B54198" w14:textId="77777777" w:rsidR="00A84FEB" w:rsidRPr="005132EF" w:rsidRDefault="00A84FE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BA21346" w14:textId="77777777" w:rsidR="00A84FEB" w:rsidRPr="005132EF" w:rsidRDefault="00A84FE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3CA40F8" w14:textId="77777777" w:rsidR="00A84FEB" w:rsidRPr="005132EF" w:rsidRDefault="00A84FE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012B2A16" w14:textId="77777777" w:rsidR="00A84FEB" w:rsidRPr="005132EF" w:rsidRDefault="00A84FE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747744" w:rsidRPr="005132EF" w14:paraId="62E15591" w14:textId="77777777" w:rsidTr="00747744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4033C4" w14:textId="77777777" w:rsidR="005E0FC3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 xml:space="preserve">Default integrations </w:t>
            </w:r>
          </w:p>
          <w:p w14:paraId="6F60A23F" w14:textId="29813E4F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(PLC/SCADA, MES, WMS/ERP, QMS, CMMS)?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93D3CDA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D545BAC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4DC593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AA18E6A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747744" w:rsidRPr="005132EF" w14:paraId="4775A9A7" w14:textId="77777777" w:rsidTr="00747744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99C8C71" w14:textId="6F462512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Interfaces (APIs, webhooks, message buses)? Provide examples.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5C4B30E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615D80E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F0E8539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B19CA61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747744" w:rsidRPr="005132EF" w14:paraId="322CCEAB" w14:textId="77777777" w:rsidTr="00747744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FA5146" w14:textId="03D2E29F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Data read/written and frequency/latency?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90CA999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D30AC7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C5156F9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78270C4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747744" w:rsidRPr="005132EF" w14:paraId="2D09D428" w14:textId="77777777" w:rsidTr="00747744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C014A30" w14:textId="35731492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How are versions, mappings, and test environments managed?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880BFF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6411983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A7CBBAA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E383303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747744" w:rsidRPr="005132EF" w14:paraId="41DE5AF4" w14:textId="77777777" w:rsidTr="00747744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D1CC2BE" w14:textId="76AC593C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Who owns the integration spec and long-term maintenance?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367E66B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3FF3FDB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2419C1C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A0EB910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747744" w:rsidRPr="005132EF" w14:paraId="1F49A794" w14:textId="77777777" w:rsidTr="00747744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A5408B4" w14:textId="79B33AB5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Outage behavior</w:t>
            </w:r>
            <w:r w:rsidR="005E0FC3">
              <w:rPr>
                <w:rFonts w:ascii="Segoe UI" w:hAnsi="Segoe UI" w:cs="Segoe UI"/>
              </w:rPr>
              <w:t>:</w:t>
            </w:r>
            <w:r w:rsidRPr="00747744">
              <w:rPr>
                <w:rFonts w:ascii="Segoe UI" w:hAnsi="Segoe UI" w:cs="Segoe UI"/>
              </w:rPr>
              <w:t xml:space="preserve"> buffering, retries, manual fallback?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4DE8E7F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90D854F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6C02C7A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576F2B3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747744" w:rsidRPr="005132EF" w14:paraId="05008660" w14:textId="77777777" w:rsidTr="00747744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14BF346" w14:textId="77777777" w:rsidR="005E0FC3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 xml:space="preserve">Default integrations </w:t>
            </w:r>
          </w:p>
          <w:p w14:paraId="67AE977A" w14:textId="600EC297" w:rsidR="00747744" w:rsidRPr="00747744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747744">
              <w:rPr>
                <w:rFonts w:ascii="Segoe UI" w:hAnsi="Segoe UI" w:cs="Segoe UI"/>
              </w:rPr>
              <w:t>(PLC/SCADA, MES, WMS/ERP, QMS, CMMS)?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FF624CC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EE7B28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7F7673A" w14:textId="77777777" w:rsidR="00747744" w:rsidRPr="005132EF" w:rsidRDefault="00747744" w:rsidP="0074774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93FF0AA" w14:textId="77777777" w:rsidR="00747744" w:rsidRPr="005132EF" w:rsidRDefault="00747744" w:rsidP="0074774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002FB179" w14:textId="77777777" w:rsidR="00A84FEB" w:rsidRPr="005132EF" w:rsidRDefault="00A84FEB" w:rsidP="00A84FEB">
      <w:pPr>
        <w:spacing w:after="0" w:line="276" w:lineRule="auto"/>
        <w:rPr>
          <w:rFonts w:ascii="Segoe UI" w:hAnsi="Segoe UI" w:cs="Segoe UI"/>
        </w:rPr>
      </w:pPr>
    </w:p>
    <w:p w14:paraId="59E0E376" w14:textId="77777777" w:rsidR="00CE7444" w:rsidRDefault="00CE7444" w:rsidP="00CE7444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2383113E" w14:textId="77777777" w:rsidR="00CE7444" w:rsidRPr="00A84FEB" w:rsidRDefault="00CE7444" w:rsidP="00CE7444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160EC566" w14:textId="77777777" w:rsidR="00827732" w:rsidRDefault="00827732" w:rsidP="00B569DA">
      <w:pPr>
        <w:rPr>
          <w:rFonts w:ascii="Segoe UI" w:hAnsi="Segoe UI" w:cs="Segoe UI"/>
        </w:rPr>
      </w:pPr>
    </w:p>
    <w:p w14:paraId="2C509159" w14:textId="399FA62F" w:rsidR="00747744" w:rsidRPr="00306FDC" w:rsidRDefault="00ED260E" w:rsidP="00747744">
      <w:pPr>
        <w:pStyle w:val="Subtitle"/>
        <w:rPr>
          <w:rFonts w:cs="Segoe UI"/>
          <w:b/>
          <w:bCs/>
          <w:sz w:val="28"/>
          <w:szCs w:val="32"/>
        </w:rPr>
      </w:pPr>
      <w:r w:rsidRPr="00ED260E">
        <w:rPr>
          <w:rFonts w:cs="Segoe UI"/>
          <w:b/>
          <w:bCs/>
          <w:sz w:val="28"/>
          <w:szCs w:val="32"/>
        </w:rPr>
        <w:t>4. Implementation &amp; change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747744" w:rsidRPr="005132EF" w14:paraId="23C0581F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9E4DF45" w14:textId="77777777" w:rsidR="00747744" w:rsidRPr="005132EF" w:rsidRDefault="00747744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C562F09" w14:textId="77777777" w:rsidR="00747744" w:rsidRPr="005132EF" w:rsidRDefault="00747744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157455D" w14:textId="77777777" w:rsidR="00747744" w:rsidRPr="005132EF" w:rsidRDefault="00747744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C0CB323" w14:textId="77777777" w:rsidR="00747744" w:rsidRPr="005132EF" w:rsidRDefault="00747744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7E4121F3" w14:textId="77777777" w:rsidR="00747744" w:rsidRPr="005132EF" w:rsidRDefault="00747744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F65752" w:rsidRPr="005132EF" w14:paraId="45C6B968" w14:textId="77777777" w:rsidTr="00F65752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5788578" w14:textId="77777777" w:rsid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 xml:space="preserve">Plan &amp; timeline </w:t>
            </w:r>
          </w:p>
          <w:p w14:paraId="25016605" w14:textId="6E942C68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(discovery → design → FAT → SAT → go-live)?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1B38F9B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098F338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6B770E1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67230CB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65752" w:rsidRPr="005132EF" w14:paraId="53D4EBC5" w14:textId="77777777" w:rsidTr="00F65752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C5B23FE" w14:textId="77777777" w:rsid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 xml:space="preserve">Site prerequisites </w:t>
            </w:r>
          </w:p>
          <w:p w14:paraId="73C3A691" w14:textId="3BA537D1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(layout, power/air, network, fixtures, 5S)?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D9F612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BC1F1DF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A68CFFA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1FF8D19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65752" w:rsidRPr="005132EF" w14:paraId="44BE3DA8" w14:textId="77777777" w:rsidTr="00F65752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A65CFCA" w14:textId="5D3BBFBC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Resources needed from us (roles, hours/week) by phase?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EE14F74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B1CB2A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3CBE2AC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FC3C735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65752" w:rsidRPr="005132EF" w14:paraId="12014521" w14:textId="77777777" w:rsidTr="00F65752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150242E" w14:textId="64302E33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Training for operators, maintainers, admins?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A88E3DD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09A3F05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8708352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F6ADF32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65752" w:rsidRPr="005132EF" w14:paraId="37BF8E3E" w14:textId="77777777" w:rsidTr="00F65752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5C5ACCC" w14:textId="0C918EBA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Content governance (SOPs, recipes, models) after handover?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B82F597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A144F6A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83759C4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E7BA041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65752" w:rsidRPr="005132EF" w14:paraId="33495DA0" w14:textId="77777777" w:rsidTr="00F65752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AC0B5F1" w14:textId="43B12F0F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Rollback plan if we need to back out quickly?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10BB16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2E62158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9A0B75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DB63CDA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65752" w:rsidRPr="005132EF" w14:paraId="4B213BF2" w14:textId="77777777" w:rsidTr="00F65752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963820E" w14:textId="77777777" w:rsidR="005E0FC3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 xml:space="preserve">Plan &amp; timeline </w:t>
            </w:r>
          </w:p>
          <w:p w14:paraId="20998238" w14:textId="4C5B65F7" w:rsidR="00F65752" w:rsidRPr="00F65752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F65752">
              <w:rPr>
                <w:rFonts w:ascii="Segoe UI" w:hAnsi="Segoe UI" w:cs="Segoe UI"/>
              </w:rPr>
              <w:t>(discovery → design → FAT → SAT → go-live)?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254F92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E6A7AD6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5F76C09" w14:textId="77777777" w:rsidR="00F65752" w:rsidRPr="005132EF" w:rsidRDefault="00F65752" w:rsidP="00F65752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FF87EB2" w14:textId="77777777" w:rsidR="00F65752" w:rsidRPr="005132EF" w:rsidRDefault="00F65752" w:rsidP="00F6575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55057F1D" w14:textId="77777777" w:rsidR="00747744" w:rsidRPr="005132EF" w:rsidRDefault="00747744" w:rsidP="00747744">
      <w:pPr>
        <w:spacing w:after="0" w:line="276" w:lineRule="auto"/>
        <w:rPr>
          <w:rFonts w:ascii="Segoe UI" w:hAnsi="Segoe UI" w:cs="Segoe UI"/>
        </w:rPr>
      </w:pPr>
    </w:p>
    <w:p w14:paraId="4F312D91" w14:textId="77777777" w:rsidR="00CE7444" w:rsidRDefault="00CE7444" w:rsidP="00CE7444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2CAE0545" w14:textId="77777777" w:rsidR="00CE7444" w:rsidRPr="00A84FEB" w:rsidRDefault="00CE7444" w:rsidP="00CE7444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3BEDC94E" w14:textId="77777777" w:rsidR="00747744" w:rsidRDefault="00747744" w:rsidP="00B569DA">
      <w:pPr>
        <w:rPr>
          <w:rFonts w:ascii="Segoe UI" w:hAnsi="Segoe UI" w:cs="Segoe UI"/>
        </w:rPr>
      </w:pPr>
    </w:p>
    <w:p w14:paraId="114EAB3D" w14:textId="0DFE44D5" w:rsidR="00CE7444" w:rsidRPr="00306FDC" w:rsidRDefault="000C5AB7" w:rsidP="00CE7444">
      <w:pPr>
        <w:pStyle w:val="Subtitle"/>
        <w:rPr>
          <w:rFonts w:cs="Segoe UI"/>
          <w:b/>
          <w:bCs/>
          <w:sz w:val="28"/>
          <w:szCs w:val="32"/>
        </w:rPr>
      </w:pPr>
      <w:r w:rsidRPr="000C5AB7">
        <w:rPr>
          <w:rFonts w:cs="Segoe UI"/>
          <w:b/>
          <w:bCs/>
          <w:sz w:val="28"/>
          <w:szCs w:val="32"/>
        </w:rPr>
        <w:t>5. Safety, compliance &amp; cybersecurity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CE7444" w:rsidRPr="005132EF" w14:paraId="4B6EE134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20C10DD" w14:textId="77777777" w:rsidR="00CE7444" w:rsidRPr="005132EF" w:rsidRDefault="00CE7444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3EFAF9F" w14:textId="77777777" w:rsidR="00CE7444" w:rsidRPr="005132EF" w:rsidRDefault="00CE7444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D314F96" w14:textId="77777777" w:rsidR="00CE7444" w:rsidRPr="005132EF" w:rsidRDefault="00CE7444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7C70BD3" w14:textId="77777777" w:rsidR="00CE7444" w:rsidRPr="005132EF" w:rsidRDefault="00CE7444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2A1D91CB" w14:textId="77777777" w:rsidR="00CE7444" w:rsidRPr="005132EF" w:rsidRDefault="00CE7444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251147" w:rsidRPr="005132EF" w14:paraId="09E53904" w14:textId="77777777" w:rsidTr="00251147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523CC03" w14:textId="4D1FBC3D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Applicable standards/certifications (CE/UL, ISO 13849/62061, SIL/PL)? Provide docs.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956798F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5826780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6C95969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25780F07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51147" w:rsidRPr="005132EF" w14:paraId="28E1F1AA" w14:textId="77777777" w:rsidTr="0025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30640D" w14:textId="76B9850E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How are risk assessments performed and documented (machine &amp; process)?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87B32EB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5D464C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A5EC526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0BE2017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51147" w:rsidRPr="005132EF" w14:paraId="674924CF" w14:textId="77777777" w:rsidTr="0025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F00E264" w14:textId="164714AA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Interlocks/guarding/emergency behaviors implemented?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FFA1C26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916C788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9F16B33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DAA3F3E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51147" w:rsidRPr="005132EF" w14:paraId="6EFB5753" w14:textId="77777777" w:rsidTr="0025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C15F9A1" w14:textId="09C9D338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Roles, access, and audit trails?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2168CEC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6292840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3FA1C74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D227BFC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51147" w:rsidRPr="005132EF" w14:paraId="75B28476" w14:textId="77777777" w:rsidTr="0025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B51F0C1" w14:textId="2EE24275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Cybersecurity (patching, network zones, remote access, SBOM)?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18E01A4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FE1CF23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4D45466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0B68900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51147" w:rsidRPr="005132EF" w14:paraId="653F93B2" w14:textId="77777777" w:rsidTr="0025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909D4D" w14:textId="0C5238B6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Applicable standards/certifications (CE/UL, ISO 13849/62061, SIL/PL)? Provide docs.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2EF70B6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6C3B283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A40E80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CCD2634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51147" w:rsidRPr="005132EF" w14:paraId="0E5E9246" w14:textId="77777777" w:rsidTr="0025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5E79075" w14:textId="0E2375CD" w:rsidR="00251147" w:rsidRPr="00251147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51147">
              <w:rPr>
                <w:rFonts w:ascii="Segoe UI" w:hAnsi="Segoe UI" w:cs="Segoe UI"/>
              </w:rPr>
              <w:t>How are risk assessments performed and documented (machine &amp; process)?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F9DD45C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E8B100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DDB3634" w14:textId="77777777" w:rsidR="00251147" w:rsidRPr="005132EF" w:rsidRDefault="00251147" w:rsidP="0025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DBB1D43" w14:textId="77777777" w:rsidR="00251147" w:rsidRPr="005132EF" w:rsidRDefault="00251147" w:rsidP="0025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5D1E2F84" w14:textId="77777777" w:rsidR="00CE7444" w:rsidRPr="005132EF" w:rsidRDefault="00CE7444" w:rsidP="00CE7444">
      <w:pPr>
        <w:spacing w:after="0" w:line="276" w:lineRule="auto"/>
        <w:rPr>
          <w:rFonts w:ascii="Segoe UI" w:hAnsi="Segoe UI" w:cs="Segoe UI"/>
        </w:rPr>
      </w:pPr>
    </w:p>
    <w:p w14:paraId="6A11BB9C" w14:textId="77777777" w:rsidR="00CE7444" w:rsidRDefault="00CE7444" w:rsidP="00CE7444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455735A6" w14:textId="77777777" w:rsidR="00CE7444" w:rsidRPr="00A84FEB" w:rsidRDefault="00CE7444" w:rsidP="00CE7444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4EB73EB1" w14:textId="77777777" w:rsidR="00251147" w:rsidRDefault="00251147" w:rsidP="00251147">
      <w:pPr>
        <w:rPr>
          <w:rFonts w:ascii="Segoe UI" w:hAnsi="Segoe UI" w:cs="Segoe UI"/>
        </w:rPr>
      </w:pPr>
    </w:p>
    <w:p w14:paraId="66ECE623" w14:textId="667374D5" w:rsidR="00251147" w:rsidRPr="00306FDC" w:rsidRDefault="00900BD4" w:rsidP="00251147">
      <w:pPr>
        <w:pStyle w:val="Subtitle"/>
        <w:rPr>
          <w:rFonts w:cs="Segoe UI"/>
          <w:b/>
          <w:bCs/>
          <w:sz w:val="28"/>
          <w:szCs w:val="32"/>
        </w:rPr>
      </w:pPr>
      <w:r w:rsidRPr="00900BD4">
        <w:rPr>
          <w:rFonts w:cs="Segoe UI"/>
          <w:b/>
          <w:bCs/>
          <w:sz w:val="28"/>
          <w:szCs w:val="32"/>
        </w:rPr>
        <w:t>6. Reliability, maintenance &amp; support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251147" w:rsidRPr="005132EF" w14:paraId="74A6C1C2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945C4C0" w14:textId="77777777" w:rsidR="00251147" w:rsidRPr="005132EF" w:rsidRDefault="00251147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499D323" w14:textId="77777777" w:rsidR="00251147" w:rsidRPr="005132EF" w:rsidRDefault="00251147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C45DA4E" w14:textId="77777777" w:rsidR="00251147" w:rsidRPr="005132EF" w:rsidRDefault="00251147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ED4AE17" w14:textId="77777777" w:rsidR="00251147" w:rsidRPr="005132EF" w:rsidRDefault="00251147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30277456" w14:textId="77777777" w:rsidR="00251147" w:rsidRPr="005132EF" w:rsidRDefault="00251147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3C7A9C" w:rsidRPr="005132EF" w14:paraId="5B0752BB" w14:textId="77777777" w:rsidTr="003C7A9C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642A5C" w14:textId="096D7E22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Typical MTBF/MTTR in comparable sites?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9B9E110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AFC1442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3A1DB9A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372828F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C7A9C" w:rsidRPr="005132EF" w14:paraId="200D73FA" w14:textId="77777777" w:rsidTr="003C7A9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2FDC545" w14:textId="561C08A8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Required PM (tasks, intervals, skills)?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85D324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501D535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25D36E2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D0F53C5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C7A9C" w:rsidRPr="005132EF" w14:paraId="38710268" w14:textId="77777777" w:rsidTr="003C7A9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F26F545" w14:textId="65E32F1E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Recommended spares and lead times?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49C1B6D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3D509C1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EE3ECD5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2901784E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C7A9C" w:rsidRPr="005132EF" w14:paraId="5DA6AD26" w14:textId="77777777" w:rsidTr="003C7A9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27620DA" w14:textId="502B45B7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Support SLAs (hours, response, fix/restore)?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8D73990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3C83882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32C9BFB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168D455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C7A9C" w:rsidRPr="005132EF" w14:paraId="3EBC8D31" w14:textId="77777777" w:rsidTr="003C7A9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4D76C6" w14:textId="5444BCB9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Telemetry available for diagnostics and remote support?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D28051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917CF8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273EBE4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42D73B3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C7A9C" w:rsidRPr="005132EF" w14:paraId="061A6D23" w14:textId="77777777" w:rsidTr="003C7A9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281719B" w14:textId="2EE5588E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Update policy (frequency, downtime, rollback)?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AF03B3A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1CD379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5E993AA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CD297E9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C7A9C" w:rsidRPr="005132EF" w14:paraId="7AF4F38E" w14:textId="77777777" w:rsidTr="003C7A9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ED980A0" w14:textId="4FCFE62C" w:rsidR="003C7A9C" w:rsidRPr="00251147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Typical MTBF/MTTR in comparable sites?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9285AB5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2CB0C3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9860EF8" w14:textId="77777777" w:rsidR="003C7A9C" w:rsidRPr="005132EF" w:rsidRDefault="003C7A9C" w:rsidP="003C7A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6F909AC" w14:textId="77777777" w:rsidR="003C7A9C" w:rsidRPr="005132EF" w:rsidRDefault="003C7A9C" w:rsidP="003C7A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22309A41" w14:textId="77777777" w:rsidR="00251147" w:rsidRPr="005132EF" w:rsidRDefault="00251147" w:rsidP="00251147">
      <w:pPr>
        <w:spacing w:after="0" w:line="276" w:lineRule="auto"/>
        <w:rPr>
          <w:rFonts w:ascii="Segoe UI" w:hAnsi="Segoe UI" w:cs="Segoe UI"/>
        </w:rPr>
      </w:pPr>
    </w:p>
    <w:p w14:paraId="3D9A7945" w14:textId="77777777" w:rsidR="00251147" w:rsidRDefault="00251147" w:rsidP="00251147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6A2B14BF" w14:textId="77777777" w:rsidR="00251147" w:rsidRPr="00A84FEB" w:rsidRDefault="00251147" w:rsidP="00251147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53B99324" w14:textId="77777777" w:rsidR="00CE7444" w:rsidRDefault="00CE7444" w:rsidP="00B569DA">
      <w:pPr>
        <w:rPr>
          <w:rFonts w:ascii="Segoe UI" w:hAnsi="Segoe UI" w:cs="Segoe UI"/>
        </w:rPr>
      </w:pPr>
    </w:p>
    <w:p w14:paraId="5CDA6AD2" w14:textId="737A1206" w:rsidR="003C7A9C" w:rsidRPr="00306FDC" w:rsidRDefault="00A27DA7" w:rsidP="003C7A9C">
      <w:pPr>
        <w:pStyle w:val="Subtitle"/>
        <w:rPr>
          <w:rFonts w:cs="Segoe UI"/>
          <w:b/>
          <w:bCs/>
          <w:sz w:val="28"/>
          <w:szCs w:val="32"/>
        </w:rPr>
      </w:pPr>
      <w:r w:rsidRPr="00A27DA7">
        <w:rPr>
          <w:rFonts w:cs="Segoe UI"/>
          <w:b/>
          <w:bCs/>
          <w:sz w:val="28"/>
          <w:szCs w:val="32"/>
        </w:rPr>
        <w:t>7. Scalability &amp; flexibility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3C7A9C" w:rsidRPr="005132EF" w14:paraId="420555A5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240EB48" w14:textId="77777777" w:rsidR="003C7A9C" w:rsidRPr="005132EF" w:rsidRDefault="003C7A9C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F8EFFB3" w14:textId="77777777" w:rsidR="003C7A9C" w:rsidRPr="005132EF" w:rsidRDefault="003C7A9C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BF44800" w14:textId="77777777" w:rsidR="003C7A9C" w:rsidRPr="005132EF" w:rsidRDefault="003C7A9C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57AF6E7" w14:textId="77777777" w:rsidR="003C7A9C" w:rsidRPr="005132EF" w:rsidRDefault="003C7A9C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795EB9A8" w14:textId="77777777" w:rsidR="003C7A9C" w:rsidRPr="005132EF" w:rsidRDefault="003C7A9C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FB390F" w:rsidRPr="005132EF" w14:paraId="5A1E8910" w14:textId="77777777" w:rsidTr="00FB390F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1B37F45" w14:textId="14D5E0F4" w:rsidR="00FB390F" w:rsidRPr="00251147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Scale across cells/lines/sites (licensing, architecture)?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E265C39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ACCE99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7E9FE4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4C8E5A3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B390F" w:rsidRPr="005132EF" w14:paraId="75D10A7C" w14:textId="77777777" w:rsidTr="00FB390F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7D058D" w14:textId="6C23B98B" w:rsidR="00FB390F" w:rsidRPr="00251147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Handling product mix (new SKUs, recipes, routes) — effort/time?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74ACACA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B5275AF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798D4C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32E6478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B390F" w:rsidRPr="005132EF" w14:paraId="014ED5C3" w14:textId="77777777" w:rsidTr="00FB390F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F8C2E68" w14:textId="3191FF96" w:rsidR="00FB390F" w:rsidRPr="00251147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A/B or phased rollouts without downtime?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FDD3341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4043EF9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1F0A1C4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77A7E60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B390F" w:rsidRPr="005132EF" w14:paraId="35CA8C7B" w14:textId="77777777" w:rsidTr="00FB390F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86B5CBE" w14:textId="4906DB28" w:rsidR="00FB390F" w:rsidRPr="00251147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Typical scaling bottlenecks and mitigations?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D1B779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D78822F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3272E1F" w14:textId="77777777" w:rsidR="00FB390F" w:rsidRPr="005132EF" w:rsidRDefault="00FB390F" w:rsidP="00FB390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41214E6D" w14:textId="77777777" w:rsidR="00FB390F" w:rsidRPr="005132EF" w:rsidRDefault="00FB390F" w:rsidP="00FB390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60B3E13C" w14:textId="77777777" w:rsidR="003C7A9C" w:rsidRPr="005132EF" w:rsidRDefault="003C7A9C" w:rsidP="003C7A9C">
      <w:pPr>
        <w:spacing w:after="0" w:line="276" w:lineRule="auto"/>
        <w:rPr>
          <w:rFonts w:ascii="Segoe UI" w:hAnsi="Segoe UI" w:cs="Segoe UI"/>
        </w:rPr>
      </w:pPr>
    </w:p>
    <w:p w14:paraId="6FD49994" w14:textId="77777777" w:rsidR="003C7A9C" w:rsidRDefault="003C7A9C" w:rsidP="003C7A9C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4A14BA5A" w14:textId="77777777" w:rsidR="003C7A9C" w:rsidRPr="00A84FEB" w:rsidRDefault="003C7A9C" w:rsidP="003C7A9C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7AEB46DE" w14:textId="77777777" w:rsidR="0052438B" w:rsidRDefault="0052438B" w:rsidP="0052438B">
      <w:pPr>
        <w:rPr>
          <w:rFonts w:ascii="Segoe UI" w:hAnsi="Segoe UI" w:cs="Segoe UI"/>
        </w:rPr>
      </w:pPr>
    </w:p>
    <w:p w14:paraId="2F0AB746" w14:textId="2D3767F3" w:rsidR="0052438B" w:rsidRPr="00306FDC" w:rsidRDefault="005C3F77" w:rsidP="0052438B">
      <w:pPr>
        <w:pStyle w:val="Subtitle"/>
        <w:rPr>
          <w:rFonts w:cs="Segoe UI"/>
          <w:b/>
          <w:bCs/>
          <w:sz w:val="28"/>
          <w:szCs w:val="32"/>
        </w:rPr>
      </w:pPr>
      <w:r w:rsidRPr="005C3F77">
        <w:rPr>
          <w:rFonts w:cs="Segoe UI"/>
          <w:b/>
          <w:bCs/>
          <w:sz w:val="28"/>
          <w:szCs w:val="32"/>
        </w:rPr>
        <w:t>8. Data ownership, privacy &amp; retention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07066E77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925BF63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82C1354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DEE599A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BF04BDA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6C9ABB0A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3654BE" w:rsidRPr="005132EF" w14:paraId="5C14802F" w14:textId="77777777" w:rsidTr="003654BE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C87A37" w14:textId="22CDD956" w:rsidR="003654BE" w:rsidRPr="00251147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Who owns the data and derived models?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2053F2F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E55D88C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E6150F9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66C1953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654BE" w:rsidRPr="005132EF" w14:paraId="75E2F337" w14:textId="77777777" w:rsidTr="003654BE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9866EA8" w14:textId="4E176F2A" w:rsidR="003654BE" w:rsidRPr="00251147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Where is data stored/processed; how is it backed up?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54FE5DE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5325062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642BE88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99435DB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654BE" w:rsidRPr="005132EF" w14:paraId="6F0E23A1" w14:textId="77777777" w:rsidTr="003654BE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E996AF6" w14:textId="74107D90" w:rsidR="003654BE" w:rsidRPr="00251147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Retention policy and export format for raw/processed data?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EA91B15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880EBEA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E75071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905D01F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654BE" w:rsidRPr="005132EF" w14:paraId="0C366663" w14:textId="77777777" w:rsidTr="003654BE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C79C6C3" w14:textId="37ADFF50" w:rsidR="003654BE" w:rsidRPr="00251147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PII/confidential handling (masking, access policies)?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6CAD047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DA4F86E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DB561F" w14:textId="77777777" w:rsidR="003654BE" w:rsidRPr="005132EF" w:rsidRDefault="003654BE" w:rsidP="003654B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583CC02" w14:textId="77777777" w:rsidR="003654BE" w:rsidRPr="005132EF" w:rsidRDefault="003654BE" w:rsidP="003654BE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1D27966E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12C2B3F5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527E881B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5B38664C" w14:textId="77777777" w:rsidR="0052438B" w:rsidRDefault="0052438B" w:rsidP="0052438B">
      <w:pPr>
        <w:rPr>
          <w:rFonts w:ascii="Segoe UI" w:hAnsi="Segoe UI" w:cs="Segoe UI"/>
        </w:rPr>
      </w:pPr>
    </w:p>
    <w:p w14:paraId="1DB9606E" w14:textId="6732B617" w:rsidR="0052438B" w:rsidRPr="00306FDC" w:rsidRDefault="003D369D" w:rsidP="0052438B">
      <w:pPr>
        <w:pStyle w:val="Subtitle"/>
        <w:rPr>
          <w:rFonts w:cs="Segoe UI"/>
          <w:b/>
          <w:bCs/>
          <w:sz w:val="28"/>
          <w:szCs w:val="32"/>
        </w:rPr>
      </w:pPr>
      <w:r w:rsidRPr="003D369D">
        <w:rPr>
          <w:rFonts w:cs="Segoe UI"/>
          <w:b/>
          <w:bCs/>
          <w:sz w:val="28"/>
          <w:szCs w:val="32"/>
        </w:rPr>
        <w:t>9. Commercials &amp; TCO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18F651EE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BB5283C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FD5828E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CFE45B2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1C49BC7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0E98DA2B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16714D" w:rsidRPr="005132EF" w14:paraId="420B0F08" w14:textId="77777777" w:rsidTr="0016714D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B1D4AE" w14:textId="6732BCCC" w:rsidR="0016714D" w:rsidRPr="00251147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One-time costs (hardware, integration, install) and who supplies what?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38DA0D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11D919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C26CA6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9CEEA9A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16714D" w:rsidRPr="005132EF" w14:paraId="3DF1C35C" w14:textId="77777777" w:rsidTr="0016714D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D4C6DC3" w14:textId="2081CA29" w:rsidR="0016714D" w:rsidRPr="00251147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Recurring costs (licenses, cloud, support, calibration, spares)?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81BB319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9B29715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35AC1AA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BC48A12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16714D" w:rsidRPr="005132EF" w14:paraId="6BA46693" w14:textId="77777777" w:rsidTr="0016714D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EE06CC5" w14:textId="2E353786" w:rsidR="0016714D" w:rsidRPr="00251147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Commonly missed TCO items that should be budgeted?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2B9C54B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BD28E50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7AA5228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C1E90C2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16714D" w:rsidRPr="005132EF" w14:paraId="7AB50D7D" w14:textId="77777777" w:rsidTr="0016714D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FFF83C" w14:textId="4A9FE519" w:rsidR="0016714D" w:rsidRPr="00251147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Price protections (validity, caps, FX/indexation) and renewal terms?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2E2DFC1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AEAD4D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C3B5A08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BF9D6DF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16714D" w:rsidRPr="005132EF" w14:paraId="32960578" w14:textId="77777777" w:rsidTr="0016714D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ED36482" w14:textId="7324CC9E" w:rsidR="0016714D" w:rsidRPr="00251147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Payment milestones and acceptance triggers (FAT/SAT/live)?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C37883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BF316A7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B8CF13" w14:textId="77777777" w:rsidR="0016714D" w:rsidRPr="005132EF" w:rsidRDefault="0016714D" w:rsidP="0016714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57ECCD8A" w14:textId="77777777" w:rsidR="0016714D" w:rsidRPr="005132EF" w:rsidRDefault="0016714D" w:rsidP="0016714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747A3E8C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10BE8603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7827CC05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29CADF18" w14:textId="77777777" w:rsidR="0052438B" w:rsidRDefault="0052438B" w:rsidP="0052438B">
      <w:pPr>
        <w:rPr>
          <w:rFonts w:ascii="Segoe UI" w:hAnsi="Segoe UI" w:cs="Segoe UI"/>
        </w:rPr>
      </w:pPr>
    </w:p>
    <w:p w14:paraId="66DD582F" w14:textId="35939AD1" w:rsidR="0052438B" w:rsidRPr="00306FDC" w:rsidRDefault="00C877F5" w:rsidP="0052438B">
      <w:pPr>
        <w:pStyle w:val="Subtitle"/>
        <w:rPr>
          <w:rFonts w:cs="Segoe UI"/>
          <w:b/>
          <w:bCs/>
          <w:sz w:val="28"/>
          <w:szCs w:val="32"/>
        </w:rPr>
      </w:pPr>
      <w:r w:rsidRPr="00C877F5">
        <w:rPr>
          <w:rFonts w:cs="Segoe UI"/>
          <w:b/>
          <w:bCs/>
          <w:sz w:val="28"/>
          <w:szCs w:val="32"/>
        </w:rPr>
        <w:t>10. Roadmap &amp; vendor viability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367C76D0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48CF351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E5F4803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85A6FE8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08408CC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14525B12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016FE8" w:rsidRPr="005132EF" w14:paraId="2213B958" w14:textId="77777777" w:rsidTr="00016FE8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FE6E905" w14:textId="2F1D617B" w:rsidR="00016FE8" w:rsidRPr="00251147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Product roadmap (12–24 months) and impact on our solution?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8864E64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37A298C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098A3D2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AD17F77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016FE8" w:rsidRPr="005132EF" w14:paraId="6D0B7908" w14:textId="77777777" w:rsidTr="00016FE8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9BA38E3" w14:textId="1531747B" w:rsidR="00016FE8" w:rsidRPr="00251147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EOL/backward compatibility policy?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8254717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925030A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BF26DA0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E64688A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016FE8" w:rsidRPr="005132EF" w14:paraId="4603E6AF" w14:textId="77777777" w:rsidTr="00016FE8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C2F0E55" w14:textId="254E44C6" w:rsidR="00016FE8" w:rsidRPr="00251147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Company health (size, focus, partners, regional support)?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445B868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1C04C6A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9406829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26E8A4B8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016FE8" w:rsidRPr="005132EF" w14:paraId="3C8FD3BD" w14:textId="77777777" w:rsidTr="00016FE8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EB59820" w14:textId="46B136F5" w:rsidR="00016FE8" w:rsidRPr="00251147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How are feature requests prioritized; typical lead time?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799C138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09640A9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F3B5987" w14:textId="77777777" w:rsidR="00016FE8" w:rsidRPr="005132EF" w:rsidRDefault="00016FE8" w:rsidP="00016FE8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2E66A7B" w14:textId="77777777" w:rsidR="00016FE8" w:rsidRPr="005132EF" w:rsidRDefault="00016FE8" w:rsidP="00016FE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4EA778E7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09D611B5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747213C8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576DE75A" w14:textId="77777777" w:rsidR="0052438B" w:rsidRDefault="0052438B" w:rsidP="0052438B">
      <w:pPr>
        <w:rPr>
          <w:rFonts w:ascii="Segoe UI" w:hAnsi="Segoe UI" w:cs="Segoe UI"/>
        </w:rPr>
      </w:pPr>
    </w:p>
    <w:p w14:paraId="2E513FBD" w14:textId="57979C83" w:rsidR="0052438B" w:rsidRPr="00306FDC" w:rsidRDefault="00807EDA" w:rsidP="0052438B">
      <w:pPr>
        <w:pStyle w:val="Subtitle"/>
        <w:rPr>
          <w:rFonts w:cs="Segoe UI"/>
          <w:b/>
          <w:bCs/>
          <w:sz w:val="28"/>
          <w:szCs w:val="32"/>
        </w:rPr>
      </w:pPr>
      <w:r w:rsidRPr="00807EDA">
        <w:rPr>
          <w:rFonts w:cs="Segoe UI"/>
          <w:b/>
          <w:bCs/>
          <w:sz w:val="28"/>
          <w:szCs w:val="32"/>
        </w:rPr>
        <w:t>11. References &amp; proof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56CF7503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E06F98B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CA03910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9BA067C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0979DA2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638740D7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A71147" w:rsidRPr="005132EF" w14:paraId="089C4172" w14:textId="77777777" w:rsidTr="00A71147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FC8C60F" w14:textId="73E89AFE" w:rsidR="00A71147" w:rsidRPr="00251147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Comparable reference sites — contacts for calls/visits?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46322B7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A37844B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EDB2BD4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92D4425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71147" w:rsidRPr="005132EF" w14:paraId="7F090D28" w14:textId="77777777" w:rsidTr="00A7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D876B82" w14:textId="3D8EEE9F" w:rsidR="00A71147" w:rsidRPr="00251147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Measured results from those sites (before/after on same KPIs)?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F3443CC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319E6C4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3B6B834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3C59C46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71147" w:rsidRPr="005132EF" w14:paraId="5AF27884" w14:textId="77777777" w:rsidTr="00A7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94AAEBF" w14:textId="2F65166A" w:rsidR="00A71147" w:rsidRPr="00251147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What did not work there and why?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11E8890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69D879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6A283D4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3A84F2E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71147" w:rsidRPr="005132EF" w14:paraId="1A8D7D62" w14:textId="77777777" w:rsidTr="00A7114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30653DF" w14:textId="5419B361" w:rsidR="00A71147" w:rsidRPr="00251147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Pilot commitments (KPIs, conditions, data to collect)?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CC456A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8FBE36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480FB22" w14:textId="77777777" w:rsidR="00A71147" w:rsidRPr="005132EF" w:rsidRDefault="00A71147" w:rsidP="00A7114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32EEED6" w14:textId="77777777" w:rsidR="00A71147" w:rsidRPr="005132EF" w:rsidRDefault="00A71147" w:rsidP="00A7114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7F4736C5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6A0D245E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15390D48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48BF428C" w14:textId="77777777" w:rsidR="0052438B" w:rsidRDefault="0052438B" w:rsidP="0052438B">
      <w:pPr>
        <w:rPr>
          <w:rFonts w:ascii="Segoe UI" w:hAnsi="Segoe UI" w:cs="Segoe UI"/>
        </w:rPr>
      </w:pPr>
    </w:p>
    <w:p w14:paraId="6C68C1F5" w14:textId="3F68F6FB" w:rsidR="0052438B" w:rsidRPr="00306FDC" w:rsidRDefault="003B54A9" w:rsidP="0052438B">
      <w:pPr>
        <w:pStyle w:val="Subtitle"/>
        <w:rPr>
          <w:rFonts w:cs="Segoe UI"/>
          <w:b/>
          <w:bCs/>
          <w:sz w:val="28"/>
          <w:szCs w:val="32"/>
        </w:rPr>
      </w:pPr>
      <w:r w:rsidRPr="003B54A9">
        <w:rPr>
          <w:rFonts w:cs="Segoe UI"/>
          <w:b/>
          <w:bCs/>
          <w:sz w:val="28"/>
          <w:szCs w:val="32"/>
        </w:rPr>
        <w:t>12. Contract &amp; exit/lock-in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35380D78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9E5D0B0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083AD01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690DAA0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E200F1B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0EF056A1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2D01F7" w:rsidRPr="005132EF" w14:paraId="3D5B7040" w14:textId="77777777" w:rsidTr="002D01F7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2698A29" w14:textId="1BCABF27" w:rsidR="002D01F7" w:rsidRPr="00251147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SLAs and penalties for missed response/restore times?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E6315E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B00C142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702E035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44604C49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D01F7" w:rsidRPr="005132EF" w14:paraId="64B62BD2" w14:textId="77777777" w:rsidTr="002D01F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7EE1805" w14:textId="4C13ED72" w:rsidR="002D01F7" w:rsidRPr="00251147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IP terms for custom code/config; rights to use/modify after end?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41C70AE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21B763D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293D064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BAE31B7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D01F7" w:rsidRPr="005132EF" w14:paraId="25717CF2" w14:textId="77777777" w:rsidTr="002D01F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BBC0F40" w14:textId="338903AF" w:rsidR="002D01F7" w:rsidRPr="00251147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Data export rights/format on termination; transition assistance?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8A1DCAC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49B84D5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D43AAC2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7FAA3FA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2D01F7" w:rsidRPr="005132EF" w14:paraId="669EAB8D" w14:textId="77777777" w:rsidTr="002D01F7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D32290" w14:textId="2A5F1F2D" w:rsidR="002D01F7" w:rsidRPr="00251147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De-install/de-commission responsibilities and costs?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7E1AF33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80B1CE8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D60C0FB" w14:textId="77777777" w:rsidR="002D01F7" w:rsidRPr="005132EF" w:rsidRDefault="002D01F7" w:rsidP="002D01F7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3D828B7" w14:textId="77777777" w:rsidR="002D01F7" w:rsidRPr="005132EF" w:rsidRDefault="002D01F7" w:rsidP="002D01F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70579618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6B260F5A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2E27DA9F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49FAC108" w14:textId="77777777" w:rsidR="0052438B" w:rsidRDefault="0052438B" w:rsidP="0052438B">
      <w:pPr>
        <w:rPr>
          <w:rFonts w:ascii="Segoe UI" w:hAnsi="Segoe UI" w:cs="Segoe UI"/>
        </w:rPr>
      </w:pPr>
    </w:p>
    <w:p w14:paraId="33CC1D62" w14:textId="1E43D72D" w:rsidR="0052438B" w:rsidRPr="00306FDC" w:rsidRDefault="00967305" w:rsidP="0052438B">
      <w:pPr>
        <w:pStyle w:val="Subtitle"/>
        <w:rPr>
          <w:rFonts w:cs="Segoe UI"/>
          <w:b/>
          <w:bCs/>
          <w:sz w:val="28"/>
          <w:szCs w:val="32"/>
        </w:rPr>
      </w:pPr>
      <w:r w:rsidRPr="00967305">
        <w:rPr>
          <w:rFonts w:cs="Segoe UI"/>
          <w:b/>
          <w:bCs/>
          <w:sz w:val="28"/>
          <w:szCs w:val="32"/>
        </w:rPr>
        <w:t>13. Site requirements &amp; utilities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2C89726A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8900B66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91216E2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60492E1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8836CBF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74EFBF43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6C351C" w:rsidRPr="005132EF" w14:paraId="1BBB74F0" w14:textId="77777777" w:rsidTr="006C351C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FF716C3" w14:textId="36EE15C7" w:rsidR="006C351C" w:rsidRPr="00251147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Floor space, ergonomics, access/egress?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3110E8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662547F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5505929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26796F9C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6C351C" w:rsidRPr="005132EF" w14:paraId="50F5AA7C" w14:textId="77777777" w:rsidTr="006C351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181D6AF" w14:textId="66C64915" w:rsidR="006C351C" w:rsidRPr="00251147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Power, air, vacuum, RF (Wi‑Fi/5G) needs; EMC/noise?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D15B397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9794A6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62EA627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76A91E20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6C351C" w:rsidRPr="005132EF" w14:paraId="31E659B8" w14:textId="77777777" w:rsidTr="006C351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B9A306F" w14:textId="5FEEAA01" w:rsidR="006C351C" w:rsidRPr="00251147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Environmental limits (temperature, dust, humidity) and enclosures?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4106E9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AB30AC4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B0A6D2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40FC80CF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6C351C" w:rsidRPr="005132EF" w14:paraId="7493C5A9" w14:textId="77777777" w:rsidTr="006C351C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D0CBD7C" w14:textId="61FCE079" w:rsidR="006C351C" w:rsidRPr="00251147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Special handling (cleanroom, ATEX, food contact, ESD)?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CE2F7E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D00A88D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4EF068" w14:textId="77777777" w:rsidR="006C351C" w:rsidRPr="005132EF" w:rsidRDefault="006C351C" w:rsidP="006C351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28698EB0" w14:textId="77777777" w:rsidR="006C351C" w:rsidRPr="005132EF" w:rsidRDefault="006C351C" w:rsidP="006C351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00E1B6A2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6E280D89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119C32D1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3056261D" w14:textId="77777777" w:rsidR="0052438B" w:rsidRDefault="0052438B" w:rsidP="0052438B">
      <w:pPr>
        <w:rPr>
          <w:rFonts w:ascii="Segoe UI" w:hAnsi="Segoe UI" w:cs="Segoe UI"/>
        </w:rPr>
      </w:pPr>
    </w:p>
    <w:p w14:paraId="7400E420" w14:textId="15279A2C" w:rsidR="0052438B" w:rsidRPr="00306FDC" w:rsidRDefault="002B1F87" w:rsidP="0052438B">
      <w:pPr>
        <w:pStyle w:val="Subtitle"/>
        <w:rPr>
          <w:rFonts w:cs="Segoe UI"/>
          <w:b/>
          <w:bCs/>
          <w:sz w:val="28"/>
          <w:szCs w:val="32"/>
        </w:rPr>
      </w:pPr>
      <w:r w:rsidRPr="002B1F87">
        <w:rPr>
          <w:rFonts w:cs="Segoe UI"/>
          <w:b/>
          <w:bCs/>
          <w:sz w:val="28"/>
          <w:szCs w:val="32"/>
        </w:rPr>
        <w:t>14. Acceptance test &amp; handover</w:t>
      </w:r>
    </w:p>
    <w:tbl>
      <w:tblPr>
        <w:tblW w:w="153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3713"/>
        <w:gridCol w:w="4793"/>
        <w:gridCol w:w="991"/>
      </w:tblGrid>
      <w:tr w:rsidR="0052438B" w:rsidRPr="005132EF" w14:paraId="472BEEC2" w14:textId="77777777" w:rsidTr="0076297B">
        <w:tc>
          <w:tcPr>
            <w:tcW w:w="4820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13C854D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Question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9D2C78B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Priority (M/S/C)</w:t>
            </w:r>
          </w:p>
        </w:tc>
        <w:tc>
          <w:tcPr>
            <w:tcW w:w="371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63E00E7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Vendor answer</w:t>
            </w:r>
          </w:p>
        </w:tc>
        <w:tc>
          <w:tcPr>
            <w:tcW w:w="47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3B57CDB" w14:textId="77777777" w:rsidR="0052438B" w:rsidRPr="005132EF" w:rsidRDefault="0052438B" w:rsidP="0076297B">
            <w:pPr>
              <w:spacing w:after="0" w:line="276" w:lineRule="auto"/>
              <w:jc w:val="left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>Evidence / Link</w:t>
            </w:r>
          </w:p>
        </w:tc>
        <w:tc>
          <w:tcPr>
            <w:tcW w:w="991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0483965C" w14:textId="77777777" w:rsidR="0052438B" w:rsidRPr="005132EF" w:rsidRDefault="0052438B" w:rsidP="0076297B">
            <w:pPr>
              <w:spacing w:after="0" w:line="276" w:lineRule="auto"/>
              <w:jc w:val="center"/>
              <w:rPr>
                <w:rFonts w:ascii="Segoe UI" w:hAnsi="Segoe UI" w:cs="Segoe UI"/>
              </w:rPr>
            </w:pPr>
            <w:r w:rsidRPr="005132EF">
              <w:rPr>
                <w:rFonts w:ascii="Segoe UI" w:hAnsi="Segoe UI" w:cs="Segoe UI"/>
                <w:b/>
              </w:rPr>
              <w:t xml:space="preserve">Risk </w:t>
            </w:r>
            <w:r>
              <w:rPr>
                <w:rFonts w:ascii="Segoe UI" w:hAnsi="Segoe UI" w:cs="Segoe UI"/>
                <w:b/>
              </w:rPr>
              <w:br/>
            </w:r>
            <w:r w:rsidRPr="005132EF">
              <w:rPr>
                <w:rFonts w:ascii="Segoe UI" w:hAnsi="Segoe UI" w:cs="Segoe UI"/>
                <w:b/>
              </w:rPr>
              <w:t>(G/A/R)</w:t>
            </w:r>
          </w:p>
        </w:tc>
      </w:tr>
      <w:tr w:rsidR="00BE598F" w:rsidRPr="005132EF" w14:paraId="1CA21FE4" w14:textId="77777777" w:rsidTr="00BE598F">
        <w:trPr>
          <w:trHeight w:val="850"/>
        </w:trPr>
        <w:tc>
          <w:tcPr>
            <w:tcW w:w="4820" w:type="dxa"/>
            <w:tcBorders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B73702D" w14:textId="7B06C9D7" w:rsidR="00BE598F" w:rsidRPr="00251147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FAT/SAT plans with detailed test cases and data capture?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6A3572D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3541152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B294491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193836FC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BE598F" w:rsidRPr="005132EF" w14:paraId="139ACC3B" w14:textId="77777777" w:rsidTr="00BE598F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AE261A" w14:textId="4E7A2FE5" w:rsidR="00BE598F" w:rsidRPr="00251147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Sign-off at each gate and attached evidence?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DF876BB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FEFC21D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BF6DF1A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38D9B8FE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BE598F" w:rsidRPr="005132EF" w14:paraId="30A9E201" w14:textId="77777777" w:rsidTr="00BE598F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499B2C0" w14:textId="408C4885" w:rsidR="00BE598F" w:rsidRPr="00251147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Post‑go‑live hypercare plan (duration, staffing, response)?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6B35E3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6FEF98A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EB8062F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24D23E39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BE598F" w:rsidRPr="005132EF" w14:paraId="4B4D6943" w14:textId="77777777" w:rsidTr="00BE598F">
        <w:trPr>
          <w:trHeight w:val="850"/>
        </w:trPr>
        <w:tc>
          <w:tcPr>
            <w:tcW w:w="48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0501D47" w14:textId="60C6F879" w:rsidR="00BE598F" w:rsidRPr="00251147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Handover package: drawings, BOM, software images, admin guides, SOPs?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C7FE943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71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2247938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793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C4B4550" w14:textId="77777777" w:rsidR="00BE598F" w:rsidRPr="005132EF" w:rsidRDefault="00BE598F" w:rsidP="00BE59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1" w:type="dxa"/>
            <w:tcBorders>
              <w:top w:val="single" w:sz="4" w:space="0" w:color="D9D9D9" w:themeColor="background1" w:themeShade="D9"/>
              <w:left w:val="single" w:sz="18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6EAF0486" w14:textId="77777777" w:rsidR="00BE598F" w:rsidRPr="005132EF" w:rsidRDefault="00BE598F" w:rsidP="00BE59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5A73813D" w14:textId="77777777" w:rsidR="0052438B" w:rsidRPr="005132EF" w:rsidRDefault="0052438B" w:rsidP="0052438B">
      <w:pPr>
        <w:spacing w:after="0" w:line="276" w:lineRule="auto"/>
        <w:rPr>
          <w:rFonts w:ascii="Segoe UI" w:hAnsi="Segoe UI" w:cs="Segoe UI"/>
        </w:rPr>
      </w:pPr>
    </w:p>
    <w:p w14:paraId="1C31E14C" w14:textId="77777777" w:rsidR="0052438B" w:rsidRDefault="0052438B" w:rsidP="0052438B">
      <w:pPr>
        <w:pStyle w:val="Heading3"/>
        <w:rPr>
          <w:rFonts w:ascii="Segoe UI" w:hAnsi="Segoe UI" w:cs="Segoe UI"/>
        </w:rPr>
      </w:pPr>
      <w:r w:rsidRPr="00CE7444">
        <w:rPr>
          <w:rFonts w:ascii="Segoe UI" w:hAnsi="Segoe UI" w:cs="Segoe UI"/>
          <w:sz w:val="24"/>
          <w:szCs w:val="36"/>
        </w:rPr>
        <w:t>Notes:</w:t>
      </w:r>
      <w:r>
        <w:rPr>
          <w:rFonts w:ascii="Segoe UI" w:hAnsi="Segoe UI" w:cs="Segoe UI"/>
        </w:rPr>
        <w:t xml:space="preserve"> </w:t>
      </w:r>
      <w:r w:rsidRPr="00A84FEB">
        <w:rPr>
          <w:rFonts w:ascii="Segoe UI" w:hAnsi="Segoe UI" w:cs="Segoe UI"/>
          <w:b w:val="0"/>
          <w:bCs/>
        </w:rPr>
        <w:t xml:space="preserve">  </w:t>
      </w:r>
      <w:r>
        <w:rPr>
          <w:rFonts w:ascii="Segoe UI" w:hAnsi="Segoe UI" w:cs="Segoe UI"/>
          <w:b w:val="0"/>
          <w:bCs/>
        </w:rPr>
        <w:tab/>
      </w:r>
    </w:p>
    <w:p w14:paraId="409CE146" w14:textId="77777777" w:rsidR="0052438B" w:rsidRPr="00A84FEB" w:rsidRDefault="0052438B" w:rsidP="0052438B">
      <w:pPr>
        <w:pStyle w:val="Heading3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27FAD56C" w14:textId="77777777" w:rsidR="003C7A9C" w:rsidRDefault="003C7A9C" w:rsidP="00B569DA">
      <w:pPr>
        <w:rPr>
          <w:rFonts w:ascii="Segoe UI" w:hAnsi="Segoe UI" w:cs="Segoe UI"/>
        </w:rPr>
      </w:pPr>
    </w:p>
    <w:p w14:paraId="3E2F1499" w14:textId="224DF312" w:rsidR="00D47DEA" w:rsidRPr="003A79A2" w:rsidRDefault="005E6352" w:rsidP="003A79A2">
      <w:pPr>
        <w:pStyle w:val="Subtitle"/>
        <w:rPr>
          <w:rFonts w:cs="Segoe UI"/>
          <w:b/>
          <w:bCs/>
          <w:sz w:val="28"/>
          <w:szCs w:val="32"/>
        </w:rPr>
      </w:pPr>
      <w:r>
        <w:rPr>
          <w:rFonts w:cs="Segoe UI"/>
          <w:b/>
          <w:bCs/>
          <w:sz w:val="28"/>
          <w:szCs w:val="32"/>
        </w:rPr>
        <w:t xml:space="preserve">Appendix:  </w:t>
      </w:r>
      <w:r w:rsidR="003A79A2">
        <w:rPr>
          <w:rFonts w:cs="Segoe UI"/>
          <w:b/>
          <w:bCs/>
          <w:sz w:val="28"/>
          <w:szCs w:val="32"/>
        </w:rPr>
        <w:t>D</w:t>
      </w:r>
      <w:r w:rsidR="00D47DEA" w:rsidRPr="003A79A2">
        <w:rPr>
          <w:rFonts w:cs="Segoe UI"/>
          <w:b/>
          <w:bCs/>
          <w:sz w:val="28"/>
          <w:szCs w:val="32"/>
        </w:rPr>
        <w:t>ocuments to collect</w:t>
      </w:r>
    </w:p>
    <w:tbl>
      <w:tblPr>
        <w:tblW w:w="15309" w:type="dxa"/>
        <w:tblLook w:val="04A0" w:firstRow="1" w:lastRow="0" w:firstColumn="1" w:lastColumn="0" w:noHBand="0" w:noVBand="1"/>
      </w:tblPr>
      <w:tblGrid>
        <w:gridCol w:w="4111"/>
        <w:gridCol w:w="1701"/>
        <w:gridCol w:w="1701"/>
        <w:gridCol w:w="7796"/>
      </w:tblGrid>
      <w:tr w:rsidR="004D3CFA" w:rsidRPr="00556471" w14:paraId="1AB25478" w14:textId="5CCDC39C" w:rsidTr="00F90CC5">
        <w:trPr>
          <w:trHeight w:val="624"/>
        </w:trPr>
        <w:tc>
          <w:tcPr>
            <w:tcW w:w="4111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F360774" w14:textId="77777777" w:rsidR="004D3CFA" w:rsidRPr="003A79A2" w:rsidRDefault="004D3CFA" w:rsidP="004D3CFA">
            <w:pPr>
              <w:spacing w:after="0" w:line="276" w:lineRule="auto"/>
              <w:jc w:val="left"/>
              <w:rPr>
                <w:rFonts w:ascii="Segoe UI" w:hAnsi="Segoe UI" w:cs="Segoe UI"/>
                <w:b/>
              </w:rPr>
            </w:pPr>
            <w:r w:rsidRPr="003A79A2">
              <w:rPr>
                <w:rFonts w:ascii="Segoe UI" w:hAnsi="Segoe UI" w:cs="Segoe UI"/>
                <w:b/>
              </w:rPr>
              <w:t>Item</w:t>
            </w:r>
          </w:p>
        </w:tc>
        <w:tc>
          <w:tcPr>
            <w:tcW w:w="1701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E4B03FB" w14:textId="622140D1" w:rsidR="004D3CFA" w:rsidRPr="003A79A2" w:rsidRDefault="004D3CFA" w:rsidP="004D3CFA">
            <w:pPr>
              <w:spacing w:after="0" w:line="276" w:lineRule="auto"/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Required</w:t>
            </w:r>
            <w:r w:rsidR="00F90CC5">
              <w:rPr>
                <w:rFonts w:ascii="Segoe UI" w:hAnsi="Segoe UI" w:cs="Segoe UI"/>
                <w:b/>
              </w:rPr>
              <w:t xml:space="preserve"> </w:t>
            </w:r>
            <w:r w:rsidRPr="003A79A2">
              <w:rPr>
                <w:rFonts w:ascii="Segoe UI" w:hAnsi="Segoe UI" w:cs="Segoe UI"/>
                <w:b/>
              </w:rPr>
              <w:t>?</w:t>
            </w:r>
          </w:p>
        </w:tc>
        <w:tc>
          <w:tcPr>
            <w:tcW w:w="1701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6C8A6C3" w14:textId="30C08983" w:rsidR="004D3CFA" w:rsidRPr="003A79A2" w:rsidRDefault="004D3CFA" w:rsidP="004D3CFA">
            <w:pPr>
              <w:spacing w:after="0" w:line="276" w:lineRule="auto"/>
              <w:jc w:val="center"/>
              <w:rPr>
                <w:rFonts w:ascii="Segoe UI" w:hAnsi="Segoe UI" w:cs="Segoe UI"/>
                <w:b/>
              </w:rPr>
            </w:pPr>
            <w:r w:rsidRPr="003A79A2">
              <w:rPr>
                <w:rFonts w:ascii="Segoe UI" w:hAnsi="Segoe UI" w:cs="Segoe UI"/>
                <w:b/>
              </w:rPr>
              <w:t>Collected</w:t>
            </w:r>
            <w:r w:rsidR="00F90CC5">
              <w:rPr>
                <w:rFonts w:ascii="Segoe UI" w:hAnsi="Segoe UI" w:cs="Segoe UI"/>
                <w:b/>
              </w:rPr>
              <w:t xml:space="preserve"> </w:t>
            </w:r>
            <w:r w:rsidRPr="003A79A2">
              <w:rPr>
                <w:rFonts w:ascii="Segoe UI" w:hAnsi="Segoe UI" w:cs="Segoe UI"/>
                <w:b/>
              </w:rPr>
              <w:t>?</w:t>
            </w:r>
          </w:p>
        </w:tc>
        <w:tc>
          <w:tcPr>
            <w:tcW w:w="7796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5CD61003" w14:textId="3C7C3C37" w:rsidR="004D3CFA" w:rsidRPr="003A79A2" w:rsidRDefault="004D3CFA" w:rsidP="004D3CFA">
            <w:pPr>
              <w:spacing w:after="0" w:line="276" w:lineRule="auto"/>
              <w:jc w:val="left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Notes</w:t>
            </w:r>
          </w:p>
        </w:tc>
      </w:tr>
      <w:tr w:rsidR="004D3CFA" w:rsidRPr="00556471" w14:paraId="7503FDF2" w14:textId="350CA71B" w:rsidTr="00F90CC5">
        <w:trPr>
          <w:trHeight w:val="454"/>
        </w:trPr>
        <w:tc>
          <w:tcPr>
            <w:tcW w:w="4111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65F39F6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Functional spec &amp; final scope</w:t>
            </w:r>
          </w:p>
        </w:tc>
        <w:tc>
          <w:tcPr>
            <w:tcW w:w="1701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301A57F" w14:textId="06411F37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E3F7F50" w14:textId="300C7648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41737C44" w14:textId="21B30CCF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39FB8010" w14:textId="662D87B0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321D9B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P&amp;IDs / layouts / cell drawings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E540FBC" w14:textId="0B574133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A6A457" w14:textId="10E50764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BBB5BDA" w14:textId="6CFF2D53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33A5A826" w14:textId="0A6C49AF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06CB338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Risk assessment (machine/process)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D8A8ED" w14:textId="2D6CE831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2410CE" w14:textId="2F2DBA28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7537797" w14:textId="147AB7F9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3F0FED90" w14:textId="6CAECCDB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5307BAA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CE/UL declarations; safety circuit report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84058B7" w14:textId="46146F26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051BFF" w14:textId="09581866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8F5E79F" w14:textId="42F097CF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4DACCF1A" w14:textId="2048F1AD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11984AD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Interface control document (ICD) / API spec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03DFBED" w14:textId="18F8EC5C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B03D91C" w14:textId="0468251E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96C33D8" w14:textId="22FCBD90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6F921858" w14:textId="070B37DE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99200AB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FAT &amp; SAT protocols with results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D728AFF" w14:textId="209039F3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30935C" w14:textId="1382C690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546AE590" w14:textId="5500FD3A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0F98F6CB" w14:textId="5FBE5B3C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2BCE5C6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Training plan &amp; materials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82461E2" w14:textId="580BDF6A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C7B5DF" w14:textId="5DDDFC40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4BF0416" w14:textId="21FF7197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247FB01B" w14:textId="7E973478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A4087DC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PM task list &amp; spares list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0256CB" w14:textId="5A86D1EE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8A8F304" w14:textId="1DD32C5F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9C4CECA" w14:textId="5FB56753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257CDB7E" w14:textId="6E55DC8E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193B281" w14:textId="77777777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Support SLA &amp; contact matrix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C6DAD66" w14:textId="01306AEF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A33EFA2" w14:textId="66C007A6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6EFB1F7B" w14:textId="4D49C134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2D9A1491" w14:textId="6B430777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1FD28BF" w14:textId="4589AE23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Cybersecurity policy / SBOM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4D4DD45" w14:textId="2E170ED1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810F52A" w14:textId="2B6D42E6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5824982" w14:textId="0323C99D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36CD32A4" w14:textId="799B619C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B13BD05" w14:textId="0203314C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Data schema &amp; export formats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317E947" w14:textId="06759FD3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F472117" w14:textId="16B89450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58FC939C" w14:textId="0EFA5146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556471" w14:paraId="14DA6C8C" w14:textId="26C93921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91C9BC3" w14:textId="255584B6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556471">
              <w:rPr>
                <w:rFonts w:ascii="Segoe UI" w:hAnsi="Segoe UI" w:cs="Segoe UI"/>
              </w:rPr>
              <w:t>Roadmap &amp; EOL policy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E1BEFE5" w14:textId="5A7920E0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906E0A" w14:textId="36235C6B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" w:hAnsi="Segoe UI" w:cs="Segoe UI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0A1712C" w14:textId="340C979D" w:rsidR="004D3CFA" w:rsidRPr="003A79A2" w:rsidRDefault="004D3CFA" w:rsidP="004D3CFA">
            <w:pPr>
              <w:spacing w:after="0" w:line="240" w:lineRule="auto"/>
              <w:jc w:val="left"/>
              <w:rPr>
                <w:rFonts w:ascii="Segoe UI Symbol" w:hAnsi="Segoe UI Symbol" w:cs="Segoe UI Symbol"/>
                <w:sz w:val="36"/>
                <w:szCs w:val="44"/>
              </w:rPr>
            </w:pPr>
          </w:p>
        </w:tc>
      </w:tr>
      <w:tr w:rsidR="004D3CFA" w:rsidRPr="003A79A2" w14:paraId="2899BCAB" w14:textId="77777777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398B12F" w14:textId="3D19CF35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3D20E37" w14:textId="77777777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C77FD4D" w14:textId="77777777" w:rsidR="004D3CFA" w:rsidRPr="004D3CFA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23D66B4" w14:textId="317D757A" w:rsidR="004D3CFA" w:rsidRPr="004D3CFA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D3CFA" w:rsidRPr="003A79A2" w14:paraId="0363425D" w14:textId="77777777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CE7A538" w14:textId="222EEF2F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DBA188E" w14:textId="77777777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74CD6CD" w14:textId="77777777" w:rsidR="004D3CFA" w:rsidRPr="004D3CFA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59D960CB" w14:textId="351099DF" w:rsidR="004D3CFA" w:rsidRPr="004D3CFA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D3CFA" w:rsidRPr="003A79A2" w14:paraId="0B1844F3" w14:textId="77777777" w:rsidTr="00F90CC5">
        <w:trPr>
          <w:trHeight w:val="454"/>
        </w:trPr>
        <w:tc>
          <w:tcPr>
            <w:tcW w:w="4111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F58B82" w14:textId="7D9AAA1F" w:rsidR="004D3CFA" w:rsidRPr="00556471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3F5A3AA" w14:textId="77777777" w:rsidR="004D3CFA" w:rsidRPr="003A79A2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1701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1947564" w14:textId="77777777" w:rsidR="004D3CFA" w:rsidRPr="004D3CFA" w:rsidRDefault="004D3CFA" w:rsidP="004D3CFA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36"/>
                <w:szCs w:val="44"/>
              </w:rPr>
            </w:pPr>
            <w:r w:rsidRPr="003A79A2">
              <w:rPr>
                <w:rFonts w:ascii="Segoe UI Symbol" w:hAnsi="Segoe UI Symbol" w:cs="Segoe UI Symbol"/>
                <w:sz w:val="36"/>
                <w:szCs w:val="44"/>
              </w:rPr>
              <w:t>☐</w:t>
            </w:r>
          </w:p>
        </w:tc>
        <w:tc>
          <w:tcPr>
            <w:tcW w:w="7796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476865DA" w14:textId="58EBBD9A" w:rsidR="004D3CFA" w:rsidRPr="004D3CFA" w:rsidRDefault="004D3CFA" w:rsidP="004D3CFA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82A69F0" w14:textId="77777777" w:rsidR="00D47DEA" w:rsidRPr="005132EF" w:rsidRDefault="00D47DEA" w:rsidP="004D3CFA">
      <w:pPr>
        <w:jc w:val="left"/>
        <w:rPr>
          <w:rFonts w:ascii="Segoe UI" w:hAnsi="Segoe UI" w:cs="Segoe UI"/>
        </w:rPr>
      </w:pPr>
    </w:p>
    <w:sectPr w:rsidR="00D47DEA" w:rsidRPr="005132EF" w:rsidSect="00A84FEB">
      <w:headerReference w:type="default" r:id="rId7"/>
      <w:footerReference w:type="default" r:id="rId8"/>
      <w:pgSz w:w="16838" w:h="11906" w:orient="landscape"/>
      <w:pgMar w:top="1021" w:right="820" w:bottom="851" w:left="709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AFADC" w14:textId="77777777" w:rsidR="00711F7E" w:rsidRDefault="00711F7E" w:rsidP="00AE5F98">
      <w:pPr>
        <w:spacing w:after="0" w:line="240" w:lineRule="auto"/>
      </w:pPr>
      <w:r>
        <w:separator/>
      </w:r>
    </w:p>
  </w:endnote>
  <w:endnote w:type="continuationSeparator" w:id="0">
    <w:p w14:paraId="6F0280D9" w14:textId="77777777" w:rsidR="00711F7E" w:rsidRDefault="00711F7E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C644" w14:textId="77777777" w:rsidR="00711F7E" w:rsidRDefault="00711F7E" w:rsidP="00AE5F98">
      <w:pPr>
        <w:spacing w:after="0" w:line="240" w:lineRule="auto"/>
      </w:pPr>
      <w:r>
        <w:separator/>
      </w:r>
    </w:p>
  </w:footnote>
  <w:footnote w:type="continuationSeparator" w:id="0">
    <w:p w14:paraId="510622B4" w14:textId="77777777" w:rsidR="00711F7E" w:rsidRDefault="00711F7E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060B02BB" w:rsidR="00AE5F98" w:rsidRDefault="005132EF" w:rsidP="0052734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5A8C4C6" wp14:editId="55E01312">
          <wp:simplePos x="0" y="0"/>
          <wp:positionH relativeFrom="column">
            <wp:posOffset>9406255</wp:posOffset>
          </wp:positionH>
          <wp:positionV relativeFrom="paragraph">
            <wp:posOffset>95885</wp:posOffset>
          </wp:positionV>
          <wp:extent cx="320192" cy="323850"/>
          <wp:effectExtent l="0" t="0" r="3810" b="0"/>
          <wp:wrapNone/>
          <wp:docPr id="991239742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47269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20192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569D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74C9A3" wp14:editId="6367269C">
              <wp:simplePos x="0" y="0"/>
              <wp:positionH relativeFrom="column">
                <wp:posOffset>-469265</wp:posOffset>
              </wp:positionH>
              <wp:positionV relativeFrom="paragraph">
                <wp:posOffset>19685</wp:posOffset>
              </wp:positionV>
              <wp:extent cx="10721975" cy="485775"/>
              <wp:effectExtent l="0" t="0" r="3175" b="9525"/>
              <wp:wrapNone/>
              <wp:docPr id="124528135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21975" cy="485775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CDDA7" w14:textId="6C43964B" w:rsidR="00AE5F98" w:rsidRPr="005C1F2A" w:rsidRDefault="00C64BE1" w:rsidP="004059AD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 w:rsidRPr="00C64BE1">
                            <w:rPr>
                              <w:rFonts w:ascii="Segoe UI Light" w:hAnsi="Segoe UI Light" w:cs="Segoe UI Light"/>
                              <w:position w:val="4"/>
                              <w:sz w:val="40"/>
                              <w:szCs w:val="40"/>
                            </w:rPr>
                            <w:t xml:space="preserve">Vendor Questions Set </w:t>
                          </w:r>
                          <w:r w:rsidR="00333463" w:rsidRPr="00333463">
                            <w:rPr>
                              <w:rFonts w:ascii="Segoe UI Light" w:hAnsi="Segoe UI Light" w:cs="Segoe UI Light"/>
                              <w:position w:val="4"/>
                              <w:sz w:val="32"/>
                              <w:szCs w:val="32"/>
                            </w:rPr>
                            <w:t>(</w:t>
                          </w:r>
                          <w:r w:rsidRPr="00333463">
                            <w:rPr>
                              <w:rFonts w:ascii="Segoe UI Light" w:hAnsi="Segoe UI Light" w:cs="Segoe UI Light"/>
                              <w:position w:val="4"/>
                              <w:sz w:val="32"/>
                              <w:szCs w:val="32"/>
                            </w:rPr>
                            <w:t>Automation due diligence</w:t>
                          </w:r>
                          <w:r w:rsidR="00333463" w:rsidRPr="00333463">
                            <w:rPr>
                              <w:rFonts w:ascii="Segoe UI Light" w:hAnsi="Segoe UI Light" w:cs="Segoe UI Light"/>
                              <w:position w:val="4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74C9A3" id="Rectangle 200" o:spid="_x0000_s1026" style="position:absolute;left:0;text-align:left;margin-left:-36.95pt;margin-top:1.55pt;width:844.25pt;height:38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" fillcolor="#093467" stroked="f">
              <v:textbox inset="1mm,0,1mm,0">
                <w:txbxContent>
                  <w:p w14:paraId="5FDCDDA7" w14:textId="6C43964B" w:rsidR="00AE5F98" w:rsidRPr="005C1F2A" w:rsidRDefault="00C64BE1" w:rsidP="004059AD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 w:rsidRPr="00C64BE1">
                      <w:rPr>
                        <w:rFonts w:ascii="Segoe UI Light" w:hAnsi="Segoe UI Light" w:cs="Segoe UI Light"/>
                        <w:position w:val="4"/>
                        <w:sz w:val="40"/>
                        <w:szCs w:val="40"/>
                      </w:rPr>
                      <w:t xml:space="preserve">Vendor Questions Set </w:t>
                    </w:r>
                    <w:r w:rsidR="00333463" w:rsidRPr="00333463">
                      <w:rPr>
                        <w:rFonts w:ascii="Segoe UI Light" w:hAnsi="Segoe UI Light" w:cs="Segoe UI Light"/>
                        <w:position w:val="4"/>
                        <w:sz w:val="32"/>
                        <w:szCs w:val="32"/>
                      </w:rPr>
                      <w:t>(</w:t>
                    </w:r>
                    <w:r w:rsidRPr="00333463">
                      <w:rPr>
                        <w:rFonts w:ascii="Segoe UI Light" w:hAnsi="Segoe UI Light" w:cs="Segoe UI Light"/>
                        <w:position w:val="4"/>
                        <w:sz w:val="32"/>
                        <w:szCs w:val="32"/>
                      </w:rPr>
                      <w:t>Automation due diligence</w:t>
                    </w:r>
                    <w:r w:rsidR="00333463" w:rsidRPr="00333463">
                      <w:rPr>
                        <w:rFonts w:ascii="Segoe UI Light" w:hAnsi="Segoe UI Light" w:cs="Segoe UI Light"/>
                        <w:position w:val="4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  <w:r w:rsidR="00B569D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B731CE" wp14:editId="6D837C69">
              <wp:simplePos x="0" y="0"/>
              <wp:positionH relativeFrom="column">
                <wp:posOffset>-469265</wp:posOffset>
              </wp:positionH>
              <wp:positionV relativeFrom="paragraph">
                <wp:posOffset>505460</wp:posOffset>
              </wp:positionV>
              <wp:extent cx="10721975" cy="0"/>
              <wp:effectExtent l="0" t="19050" r="22225" b="19050"/>
              <wp:wrapNone/>
              <wp:docPr id="153292516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7219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DA302A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95pt,39.8pt" to="807.3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" strokecolor="#ff5900 [3205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16FE8"/>
    <w:rsid w:val="00027A70"/>
    <w:rsid w:val="00066741"/>
    <w:rsid w:val="000B199F"/>
    <w:rsid w:val="000C5AB7"/>
    <w:rsid w:val="000F0801"/>
    <w:rsid w:val="00102AA8"/>
    <w:rsid w:val="00120A36"/>
    <w:rsid w:val="00137093"/>
    <w:rsid w:val="0016714D"/>
    <w:rsid w:val="001C4DC2"/>
    <w:rsid w:val="0021588B"/>
    <w:rsid w:val="00251147"/>
    <w:rsid w:val="002713A6"/>
    <w:rsid w:val="002B1F87"/>
    <w:rsid w:val="002C4435"/>
    <w:rsid w:val="002D01F7"/>
    <w:rsid w:val="00306FDC"/>
    <w:rsid w:val="00333463"/>
    <w:rsid w:val="00333508"/>
    <w:rsid w:val="003654BE"/>
    <w:rsid w:val="003A2AB1"/>
    <w:rsid w:val="003A537C"/>
    <w:rsid w:val="003A79A2"/>
    <w:rsid w:val="003B0C7B"/>
    <w:rsid w:val="003B54A9"/>
    <w:rsid w:val="003C7A9C"/>
    <w:rsid w:val="003D369D"/>
    <w:rsid w:val="004059AD"/>
    <w:rsid w:val="004171FE"/>
    <w:rsid w:val="00434F1E"/>
    <w:rsid w:val="00451A8E"/>
    <w:rsid w:val="004878A6"/>
    <w:rsid w:val="004970B4"/>
    <w:rsid w:val="004D3CFA"/>
    <w:rsid w:val="004E3C8B"/>
    <w:rsid w:val="004E465C"/>
    <w:rsid w:val="0050367D"/>
    <w:rsid w:val="00503D21"/>
    <w:rsid w:val="005132EF"/>
    <w:rsid w:val="0052438B"/>
    <w:rsid w:val="00527343"/>
    <w:rsid w:val="005B10BE"/>
    <w:rsid w:val="005C1F2A"/>
    <w:rsid w:val="005C3F77"/>
    <w:rsid w:val="005C4FAD"/>
    <w:rsid w:val="005E0FC3"/>
    <w:rsid w:val="005E30C2"/>
    <w:rsid w:val="005E6352"/>
    <w:rsid w:val="00634B70"/>
    <w:rsid w:val="00665B99"/>
    <w:rsid w:val="006854DA"/>
    <w:rsid w:val="006859FC"/>
    <w:rsid w:val="00686400"/>
    <w:rsid w:val="006A5C9B"/>
    <w:rsid w:val="006B5EB8"/>
    <w:rsid w:val="006B60E1"/>
    <w:rsid w:val="006C351C"/>
    <w:rsid w:val="006C3C96"/>
    <w:rsid w:val="006F34E4"/>
    <w:rsid w:val="007064BA"/>
    <w:rsid w:val="00711F7E"/>
    <w:rsid w:val="00723C20"/>
    <w:rsid w:val="00747744"/>
    <w:rsid w:val="00762AA8"/>
    <w:rsid w:val="007A2FFC"/>
    <w:rsid w:val="007D27D1"/>
    <w:rsid w:val="00804D51"/>
    <w:rsid w:val="00807EDA"/>
    <w:rsid w:val="00827732"/>
    <w:rsid w:val="00827E17"/>
    <w:rsid w:val="00860440"/>
    <w:rsid w:val="00860A38"/>
    <w:rsid w:val="00890CB3"/>
    <w:rsid w:val="008923C2"/>
    <w:rsid w:val="008A3E8F"/>
    <w:rsid w:val="00900BD4"/>
    <w:rsid w:val="0090501A"/>
    <w:rsid w:val="00914980"/>
    <w:rsid w:val="00967305"/>
    <w:rsid w:val="009E6932"/>
    <w:rsid w:val="009F03CD"/>
    <w:rsid w:val="009F0CAD"/>
    <w:rsid w:val="00A27DA7"/>
    <w:rsid w:val="00A60E32"/>
    <w:rsid w:val="00A71147"/>
    <w:rsid w:val="00A84FEB"/>
    <w:rsid w:val="00AA3073"/>
    <w:rsid w:val="00AE525D"/>
    <w:rsid w:val="00AE5F98"/>
    <w:rsid w:val="00B3534D"/>
    <w:rsid w:val="00B36845"/>
    <w:rsid w:val="00B569DA"/>
    <w:rsid w:val="00BB2285"/>
    <w:rsid w:val="00BE598F"/>
    <w:rsid w:val="00BE6BA6"/>
    <w:rsid w:val="00C11BDB"/>
    <w:rsid w:val="00C36EBF"/>
    <w:rsid w:val="00C41D46"/>
    <w:rsid w:val="00C60174"/>
    <w:rsid w:val="00C64BE1"/>
    <w:rsid w:val="00C877F5"/>
    <w:rsid w:val="00CC6BBC"/>
    <w:rsid w:val="00CD303F"/>
    <w:rsid w:val="00CE7444"/>
    <w:rsid w:val="00D01D52"/>
    <w:rsid w:val="00D3618D"/>
    <w:rsid w:val="00D47DEA"/>
    <w:rsid w:val="00D6722A"/>
    <w:rsid w:val="00D74C6E"/>
    <w:rsid w:val="00D87682"/>
    <w:rsid w:val="00E65FCB"/>
    <w:rsid w:val="00E668FD"/>
    <w:rsid w:val="00E72545"/>
    <w:rsid w:val="00EB3F43"/>
    <w:rsid w:val="00ED260E"/>
    <w:rsid w:val="00F65752"/>
    <w:rsid w:val="00F90CC5"/>
    <w:rsid w:val="00FB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15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60</cp:revision>
  <cp:lastPrinted>2025-10-07T13:49:00Z</cp:lastPrinted>
  <dcterms:created xsi:type="dcterms:W3CDTF">2025-10-22T18:02:00Z</dcterms:created>
  <dcterms:modified xsi:type="dcterms:W3CDTF">2025-10-22T19:55:00Z</dcterms:modified>
</cp:coreProperties>
</file>